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45" w:type="dxa"/>
        <w:tblLayout w:type="fixed"/>
        <w:tblLook w:val="0000" w:firstRow="0" w:lastRow="0" w:firstColumn="0" w:lastColumn="0" w:noHBand="0" w:noVBand="0"/>
      </w:tblPr>
      <w:tblGrid>
        <w:gridCol w:w="3708"/>
        <w:gridCol w:w="1962"/>
        <w:gridCol w:w="3975"/>
      </w:tblGrid>
      <w:tr w:rsidR="00FD6F1D" w:rsidRPr="00B01184" w:rsidTr="00B9569E">
        <w:trPr>
          <w:trHeight w:val="1264"/>
        </w:trPr>
        <w:tc>
          <w:tcPr>
            <w:tcW w:w="3708" w:type="dxa"/>
          </w:tcPr>
          <w:p w:rsidR="00FD6F1D" w:rsidRPr="00B01184" w:rsidRDefault="00FD6F1D" w:rsidP="00560AC4">
            <w:pPr>
              <w:keepNext/>
              <w:tabs>
                <w:tab w:val="left" w:pos="1134"/>
              </w:tabs>
              <w:ind w:firstLine="0"/>
              <w:jc w:val="center"/>
              <w:outlineLvl w:val="0"/>
              <w:rPr>
                <w:rFonts w:ascii="Times New Roman" w:eastAsiaTheme="minorEastAsia" w:hAnsi="Times New Roman" w:cs="Times New Roman"/>
                <w:sz w:val="24"/>
                <w:szCs w:val="24"/>
              </w:rPr>
            </w:pPr>
            <w:r w:rsidRPr="00B01184">
              <w:rPr>
                <w:rFonts w:ascii="Times New Roman" w:eastAsiaTheme="minorEastAsia" w:hAnsi="Times New Roman" w:cs="Times New Roman"/>
                <w:sz w:val="24"/>
                <w:szCs w:val="24"/>
              </w:rPr>
              <w:t>БАНКА РЕПУБЛИКАНЭ</w:t>
            </w:r>
          </w:p>
          <w:p w:rsidR="00FD6F1D" w:rsidRPr="00B01184" w:rsidRDefault="00FD6F1D" w:rsidP="00560AC4">
            <w:pPr>
              <w:tabs>
                <w:tab w:val="left" w:pos="1134"/>
              </w:tabs>
              <w:ind w:firstLine="0"/>
              <w:jc w:val="center"/>
              <w:rPr>
                <w:rFonts w:ascii="Times New Roman" w:eastAsiaTheme="minorEastAsia" w:hAnsi="Times New Roman" w:cs="Times New Roman"/>
                <w:sz w:val="24"/>
                <w:szCs w:val="24"/>
              </w:rPr>
            </w:pPr>
            <w:r w:rsidRPr="00B01184">
              <w:rPr>
                <w:rFonts w:ascii="Times New Roman" w:eastAsiaTheme="minorEastAsia" w:hAnsi="Times New Roman" w:cs="Times New Roman"/>
                <w:sz w:val="24"/>
                <w:szCs w:val="24"/>
              </w:rPr>
              <w:t>НИСТРЯНЭ</w:t>
            </w:r>
          </w:p>
          <w:p w:rsidR="00FD6F1D" w:rsidRPr="00B01184" w:rsidRDefault="00FD6F1D" w:rsidP="00560AC4">
            <w:pPr>
              <w:pStyle w:val="a6"/>
              <w:tabs>
                <w:tab w:val="left" w:pos="1134"/>
              </w:tabs>
              <w:rPr>
                <w:rFonts w:ascii="Times New Roman" w:eastAsiaTheme="minorEastAsia" w:hAnsi="Times New Roman"/>
                <w:sz w:val="24"/>
                <w:lang w:val="en-US"/>
              </w:rPr>
            </w:pPr>
          </w:p>
        </w:tc>
        <w:tc>
          <w:tcPr>
            <w:tcW w:w="1962" w:type="dxa"/>
          </w:tcPr>
          <w:p w:rsidR="00FD6F1D" w:rsidRPr="00B01184" w:rsidRDefault="00FD6F1D" w:rsidP="00560AC4">
            <w:pPr>
              <w:tabs>
                <w:tab w:val="left" w:pos="1134"/>
              </w:tabs>
              <w:ind w:right="-253" w:firstLine="0"/>
              <w:jc w:val="center"/>
              <w:rPr>
                <w:rFonts w:ascii="Times New Roman" w:eastAsiaTheme="minorEastAsia" w:hAnsi="Times New Roman" w:cs="Times New Roman"/>
                <w:sz w:val="24"/>
                <w:szCs w:val="24"/>
                <w:lang w:val="en-US"/>
              </w:rPr>
            </w:pPr>
            <w:r w:rsidRPr="00B01184">
              <w:rPr>
                <w:rFonts w:ascii="Times New Roman" w:eastAsiaTheme="minorEastAsia" w:hAnsi="Times New Roman" w:cs="Times New Roman"/>
                <w:noProof/>
                <w:sz w:val="24"/>
                <w:szCs w:val="24"/>
              </w:rPr>
              <w:drawing>
                <wp:inline distT="0" distB="0" distL="0" distR="0" wp14:anchorId="59CFD190" wp14:editId="14A779F4">
                  <wp:extent cx="655320" cy="708660"/>
                  <wp:effectExtent l="19050" t="0" r="0" b="0"/>
                  <wp:docPr id="11" name="Рисунок 1" descr="Герб ПМР_ч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ПМР_чб"/>
                          <pic:cNvPicPr>
                            <a:picLocks noChangeAspect="1" noChangeArrowheads="1"/>
                          </pic:cNvPicPr>
                        </pic:nvPicPr>
                        <pic:blipFill>
                          <a:blip r:embed="rId4" cstate="print"/>
                          <a:srcRect/>
                          <a:stretch>
                            <a:fillRect/>
                          </a:stretch>
                        </pic:blipFill>
                        <pic:spPr bwMode="auto">
                          <a:xfrm>
                            <a:off x="0" y="0"/>
                            <a:ext cx="655320" cy="708660"/>
                          </a:xfrm>
                          <a:prstGeom prst="rect">
                            <a:avLst/>
                          </a:prstGeom>
                          <a:noFill/>
                          <a:ln w="9525">
                            <a:noFill/>
                            <a:miter lim="800000"/>
                            <a:headEnd/>
                            <a:tailEnd/>
                          </a:ln>
                        </pic:spPr>
                      </pic:pic>
                    </a:graphicData>
                  </a:graphic>
                </wp:inline>
              </w:drawing>
            </w:r>
          </w:p>
        </w:tc>
        <w:tc>
          <w:tcPr>
            <w:tcW w:w="3975" w:type="dxa"/>
          </w:tcPr>
          <w:p w:rsidR="00FD6F1D" w:rsidRPr="00B01184" w:rsidRDefault="00FD6F1D" w:rsidP="00560AC4">
            <w:pPr>
              <w:keepNext/>
              <w:tabs>
                <w:tab w:val="left" w:pos="1134"/>
              </w:tabs>
              <w:ind w:firstLine="0"/>
              <w:jc w:val="center"/>
              <w:outlineLvl w:val="0"/>
              <w:rPr>
                <w:rFonts w:ascii="Times New Roman" w:eastAsiaTheme="minorEastAsia" w:hAnsi="Times New Roman" w:cs="Times New Roman"/>
                <w:sz w:val="24"/>
                <w:szCs w:val="24"/>
              </w:rPr>
            </w:pPr>
            <w:r w:rsidRPr="00B01184">
              <w:rPr>
                <w:rFonts w:ascii="Times New Roman" w:eastAsiaTheme="minorEastAsia" w:hAnsi="Times New Roman" w:cs="Times New Roman"/>
                <w:sz w:val="24"/>
                <w:szCs w:val="24"/>
              </w:rPr>
              <w:t>ПРИДНIСТРОВСЬКИЙ</w:t>
            </w:r>
          </w:p>
          <w:p w:rsidR="00FD6F1D" w:rsidRPr="00B01184" w:rsidRDefault="00FD6F1D" w:rsidP="00560AC4">
            <w:pPr>
              <w:keepNext/>
              <w:tabs>
                <w:tab w:val="left" w:pos="1134"/>
              </w:tabs>
              <w:ind w:firstLine="0"/>
              <w:jc w:val="center"/>
              <w:outlineLvl w:val="0"/>
              <w:rPr>
                <w:rFonts w:ascii="Times New Roman" w:eastAsiaTheme="minorEastAsia" w:hAnsi="Times New Roman" w:cs="Times New Roman"/>
                <w:sz w:val="24"/>
                <w:szCs w:val="24"/>
              </w:rPr>
            </w:pPr>
            <w:r w:rsidRPr="00B01184">
              <w:rPr>
                <w:rFonts w:ascii="Times New Roman" w:eastAsiaTheme="minorEastAsia" w:hAnsi="Times New Roman" w:cs="Times New Roman"/>
                <w:sz w:val="24"/>
                <w:szCs w:val="24"/>
              </w:rPr>
              <w:t>РЕСПУБЛIКАНСЬКИЙ БАНК</w:t>
            </w:r>
          </w:p>
          <w:p w:rsidR="00FD6F1D" w:rsidRPr="00B01184" w:rsidRDefault="00FD6F1D" w:rsidP="00560AC4">
            <w:pPr>
              <w:tabs>
                <w:tab w:val="left" w:pos="1134"/>
              </w:tabs>
              <w:rPr>
                <w:rFonts w:ascii="Times New Roman" w:eastAsiaTheme="minorEastAsia" w:hAnsi="Times New Roman" w:cs="Times New Roman"/>
                <w:sz w:val="24"/>
                <w:szCs w:val="24"/>
                <w:lang w:val="en-US"/>
              </w:rPr>
            </w:pPr>
          </w:p>
        </w:tc>
      </w:tr>
      <w:tr w:rsidR="00FD6F1D" w:rsidRPr="00B01184" w:rsidTr="00B9569E">
        <w:trPr>
          <w:cantSplit/>
          <w:trHeight w:val="693"/>
        </w:trPr>
        <w:tc>
          <w:tcPr>
            <w:tcW w:w="9643" w:type="dxa"/>
            <w:gridSpan w:val="3"/>
          </w:tcPr>
          <w:p w:rsidR="00FD6F1D" w:rsidRPr="00B01184" w:rsidRDefault="00FD6F1D" w:rsidP="00560AC4">
            <w:pPr>
              <w:keepNext/>
              <w:tabs>
                <w:tab w:val="left" w:pos="1134"/>
              </w:tabs>
              <w:ind w:firstLine="0"/>
              <w:jc w:val="center"/>
              <w:outlineLvl w:val="0"/>
              <w:rPr>
                <w:rFonts w:ascii="Times New Roman" w:eastAsiaTheme="minorEastAsia" w:hAnsi="Times New Roman" w:cs="Times New Roman"/>
                <w:sz w:val="24"/>
                <w:szCs w:val="24"/>
              </w:rPr>
            </w:pPr>
          </w:p>
          <w:p w:rsidR="00FD6F1D" w:rsidRPr="00B01184" w:rsidRDefault="00FD6F1D" w:rsidP="00560AC4">
            <w:pPr>
              <w:keepNext/>
              <w:tabs>
                <w:tab w:val="left" w:pos="1134"/>
              </w:tabs>
              <w:ind w:firstLine="0"/>
              <w:jc w:val="center"/>
              <w:outlineLvl w:val="0"/>
              <w:rPr>
                <w:rFonts w:ascii="Times New Roman" w:eastAsiaTheme="minorEastAsia" w:hAnsi="Times New Roman" w:cs="Times New Roman"/>
                <w:sz w:val="24"/>
                <w:szCs w:val="24"/>
              </w:rPr>
            </w:pPr>
            <w:r w:rsidRPr="00B01184">
              <w:rPr>
                <w:rFonts w:ascii="Times New Roman" w:eastAsiaTheme="minorEastAsia" w:hAnsi="Times New Roman" w:cs="Times New Roman"/>
                <w:sz w:val="24"/>
                <w:szCs w:val="24"/>
              </w:rPr>
              <w:t>ПРИДНЕСТРОВСКИЙ РЕСПУБЛИКАНСКИЙ</w:t>
            </w:r>
          </w:p>
          <w:p w:rsidR="00FD6F1D" w:rsidRPr="00B01184" w:rsidRDefault="00FD6F1D" w:rsidP="00560AC4">
            <w:pPr>
              <w:keepNext/>
              <w:tabs>
                <w:tab w:val="left" w:pos="1134"/>
              </w:tabs>
              <w:ind w:firstLine="0"/>
              <w:jc w:val="center"/>
              <w:outlineLvl w:val="0"/>
              <w:rPr>
                <w:rFonts w:ascii="Times New Roman" w:eastAsiaTheme="minorEastAsia" w:hAnsi="Times New Roman" w:cs="Times New Roman"/>
                <w:sz w:val="24"/>
                <w:szCs w:val="24"/>
              </w:rPr>
            </w:pPr>
            <w:r w:rsidRPr="00B01184">
              <w:rPr>
                <w:rFonts w:ascii="Times New Roman" w:eastAsiaTheme="minorEastAsia" w:hAnsi="Times New Roman" w:cs="Times New Roman"/>
                <w:sz w:val="24"/>
                <w:szCs w:val="24"/>
              </w:rPr>
              <w:t>БАНК</w:t>
            </w:r>
          </w:p>
        </w:tc>
      </w:tr>
    </w:tbl>
    <w:p w:rsidR="00ED13BA" w:rsidRDefault="00ED13BA" w:rsidP="00560AC4">
      <w:pPr>
        <w:pStyle w:val="30"/>
        <w:tabs>
          <w:tab w:val="left" w:pos="1134"/>
        </w:tabs>
        <w:spacing w:after="0"/>
        <w:jc w:val="center"/>
        <w:rPr>
          <w:rFonts w:cs="Times New Roman"/>
          <w:sz w:val="22"/>
          <w:szCs w:val="24"/>
        </w:rPr>
      </w:pPr>
    </w:p>
    <w:p w:rsidR="00FD6F1D" w:rsidRPr="00B01184" w:rsidRDefault="00FD6F1D" w:rsidP="00ED13BA">
      <w:pPr>
        <w:pStyle w:val="30"/>
        <w:tabs>
          <w:tab w:val="left" w:pos="1134"/>
        </w:tabs>
        <w:spacing w:after="0" w:line="252" w:lineRule="auto"/>
        <w:jc w:val="center"/>
        <w:rPr>
          <w:rFonts w:cs="Times New Roman"/>
          <w:sz w:val="24"/>
          <w:szCs w:val="24"/>
        </w:rPr>
      </w:pPr>
      <w:r w:rsidRPr="00B01184">
        <w:rPr>
          <w:rFonts w:cs="Times New Roman"/>
          <w:sz w:val="24"/>
          <w:szCs w:val="24"/>
        </w:rPr>
        <w:t>УКАЗАНИЕ</w:t>
      </w:r>
    </w:p>
    <w:p w:rsidR="00FD6F1D" w:rsidRDefault="00FD6F1D" w:rsidP="00ED13BA">
      <w:pPr>
        <w:tabs>
          <w:tab w:val="left" w:pos="1134"/>
        </w:tabs>
        <w:spacing w:line="252" w:lineRule="auto"/>
        <w:ind w:firstLine="0"/>
        <w:jc w:val="center"/>
        <w:rPr>
          <w:rFonts w:ascii="Times New Roman" w:hAnsi="Times New Roman" w:cs="Times New Roman"/>
          <w:sz w:val="22"/>
          <w:szCs w:val="24"/>
        </w:rPr>
      </w:pPr>
    </w:p>
    <w:p w:rsidR="00FD6F1D" w:rsidRPr="00B01184" w:rsidRDefault="00FD6F1D" w:rsidP="00ED13BA">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52" w:lineRule="auto"/>
        <w:jc w:val="center"/>
        <w:rPr>
          <w:rFonts w:ascii="Times New Roman" w:eastAsiaTheme="minorHAnsi" w:hAnsi="Times New Roman"/>
          <w:color w:val="auto"/>
          <w:sz w:val="24"/>
          <w:szCs w:val="24"/>
          <w:lang w:eastAsia="en-US"/>
        </w:rPr>
      </w:pPr>
      <w:r w:rsidRPr="00B01184">
        <w:rPr>
          <w:rFonts w:ascii="Times New Roman" w:eastAsiaTheme="minorHAnsi" w:hAnsi="Times New Roman"/>
          <w:color w:val="auto"/>
          <w:spacing w:val="-2"/>
          <w:sz w:val="24"/>
          <w:szCs w:val="24"/>
          <w:lang w:eastAsia="en-US"/>
        </w:rPr>
        <w:t>О внесении изменени</w:t>
      </w:r>
      <w:r w:rsidR="00DE3702">
        <w:rPr>
          <w:rFonts w:ascii="Times New Roman" w:eastAsiaTheme="minorHAnsi" w:hAnsi="Times New Roman"/>
          <w:color w:val="auto"/>
          <w:spacing w:val="-2"/>
          <w:sz w:val="24"/>
          <w:szCs w:val="24"/>
          <w:lang w:eastAsia="en-US"/>
        </w:rPr>
        <w:t>й</w:t>
      </w:r>
      <w:r w:rsidRPr="00B01184">
        <w:rPr>
          <w:rFonts w:ascii="Times New Roman" w:eastAsiaTheme="minorHAnsi" w:hAnsi="Times New Roman"/>
          <w:color w:val="auto"/>
          <w:spacing w:val="-2"/>
          <w:sz w:val="24"/>
          <w:szCs w:val="24"/>
          <w:lang w:eastAsia="en-US"/>
        </w:rPr>
        <w:t xml:space="preserve"> в Указание Приднестровского республиканского банка от </w:t>
      </w:r>
      <w:r w:rsidR="00651BD1" w:rsidRPr="00651BD1">
        <w:rPr>
          <w:rFonts w:ascii="Times New Roman" w:eastAsiaTheme="minorHAnsi" w:hAnsi="Times New Roman"/>
          <w:color w:val="auto"/>
          <w:spacing w:val="-2"/>
          <w:sz w:val="24"/>
          <w:szCs w:val="24"/>
          <w:lang w:eastAsia="en-US"/>
        </w:rPr>
        <w:t>10</w:t>
      </w:r>
      <w:r w:rsidR="00651BD1">
        <w:rPr>
          <w:rFonts w:ascii="Times New Roman" w:eastAsiaTheme="minorHAnsi" w:hAnsi="Times New Roman"/>
          <w:color w:val="auto"/>
          <w:spacing w:val="-2"/>
          <w:sz w:val="24"/>
          <w:szCs w:val="24"/>
          <w:lang w:eastAsia="en-US"/>
        </w:rPr>
        <w:t> </w:t>
      </w:r>
      <w:r w:rsidR="00651BD1" w:rsidRPr="00651BD1">
        <w:rPr>
          <w:rFonts w:ascii="Times New Roman" w:eastAsiaTheme="minorHAnsi" w:hAnsi="Times New Roman"/>
          <w:color w:val="auto"/>
          <w:spacing w:val="-2"/>
          <w:sz w:val="24"/>
          <w:szCs w:val="24"/>
          <w:lang w:eastAsia="en-US"/>
        </w:rPr>
        <w:t>февраля</w:t>
      </w:r>
      <w:r w:rsidR="00651BD1">
        <w:rPr>
          <w:rFonts w:ascii="Times New Roman" w:eastAsiaTheme="minorHAnsi" w:hAnsi="Times New Roman"/>
          <w:color w:val="auto"/>
          <w:spacing w:val="-2"/>
          <w:sz w:val="24"/>
          <w:szCs w:val="24"/>
          <w:lang w:eastAsia="en-US"/>
        </w:rPr>
        <w:t> </w:t>
      </w:r>
      <w:r w:rsidR="00651BD1" w:rsidRPr="00651BD1">
        <w:rPr>
          <w:rFonts w:ascii="Times New Roman" w:eastAsiaTheme="minorHAnsi" w:hAnsi="Times New Roman"/>
          <w:color w:val="auto"/>
          <w:spacing w:val="-2"/>
          <w:sz w:val="24"/>
          <w:szCs w:val="24"/>
          <w:lang w:eastAsia="en-US"/>
        </w:rPr>
        <w:t>2022 года № 1403-У «Об организации обмена информацией при осуществлении обязательного страхования гражданской ответственности владельцев транспортных средств и утверждении перечня информации, подлежащей обязательной передаче в автоматизированную информационную систему обязательного страхования гражданской ответственности владельцев транспортных средств»</w:t>
      </w:r>
      <w:r w:rsidR="000150F4">
        <w:rPr>
          <w:rFonts w:ascii="Times New Roman" w:eastAsiaTheme="minorHAnsi" w:hAnsi="Times New Roman"/>
          <w:color w:val="auto"/>
          <w:spacing w:val="-2"/>
          <w:sz w:val="24"/>
          <w:szCs w:val="24"/>
          <w:lang w:eastAsia="en-US"/>
        </w:rPr>
        <w:br/>
      </w:r>
      <w:r w:rsidRPr="00B01184">
        <w:rPr>
          <w:rFonts w:ascii="Times New Roman" w:eastAsiaTheme="minorHAnsi" w:hAnsi="Times New Roman"/>
          <w:color w:val="auto"/>
          <w:spacing w:val="-2"/>
          <w:sz w:val="24"/>
          <w:szCs w:val="24"/>
          <w:lang w:eastAsia="en-US"/>
        </w:rPr>
        <w:t>(</w:t>
      </w:r>
      <w:r w:rsidR="00B573EB">
        <w:rPr>
          <w:rFonts w:ascii="Times New Roman" w:eastAsiaTheme="minorHAnsi" w:hAnsi="Times New Roman"/>
          <w:color w:val="auto"/>
          <w:spacing w:val="-2"/>
          <w:sz w:val="24"/>
          <w:szCs w:val="24"/>
          <w:lang w:eastAsia="en-US"/>
        </w:rPr>
        <w:t>р</w:t>
      </w:r>
      <w:r w:rsidRPr="00B01184">
        <w:rPr>
          <w:rFonts w:ascii="Times New Roman" w:eastAsiaTheme="minorHAnsi" w:hAnsi="Times New Roman"/>
          <w:color w:val="auto"/>
          <w:spacing w:val="-2"/>
          <w:sz w:val="24"/>
          <w:szCs w:val="24"/>
          <w:lang w:eastAsia="en-US"/>
        </w:rPr>
        <w:t>егистрационный № </w:t>
      </w:r>
      <w:r w:rsidR="00651BD1">
        <w:rPr>
          <w:rFonts w:ascii="Times New Roman" w:eastAsiaTheme="minorHAnsi" w:hAnsi="Times New Roman"/>
          <w:color w:val="auto"/>
          <w:spacing w:val="-2"/>
          <w:sz w:val="24"/>
          <w:szCs w:val="24"/>
          <w:lang w:eastAsia="en-US"/>
        </w:rPr>
        <w:t>10930</w:t>
      </w:r>
      <w:r w:rsidRPr="00B01184">
        <w:rPr>
          <w:rFonts w:ascii="Times New Roman" w:eastAsiaTheme="minorHAnsi" w:hAnsi="Times New Roman"/>
          <w:color w:val="auto"/>
          <w:spacing w:val="-2"/>
          <w:sz w:val="24"/>
          <w:szCs w:val="24"/>
          <w:lang w:eastAsia="en-US"/>
        </w:rPr>
        <w:t xml:space="preserve"> от 1</w:t>
      </w:r>
      <w:r w:rsidR="00D77650">
        <w:rPr>
          <w:rFonts w:ascii="Times New Roman" w:eastAsiaTheme="minorHAnsi" w:hAnsi="Times New Roman"/>
          <w:color w:val="auto"/>
          <w:spacing w:val="-2"/>
          <w:sz w:val="24"/>
          <w:szCs w:val="24"/>
          <w:lang w:eastAsia="en-US"/>
        </w:rPr>
        <w:t xml:space="preserve"> </w:t>
      </w:r>
      <w:r w:rsidR="00651BD1">
        <w:rPr>
          <w:rFonts w:ascii="Times New Roman" w:eastAsiaTheme="minorHAnsi" w:hAnsi="Times New Roman"/>
          <w:color w:val="auto"/>
          <w:spacing w:val="-2"/>
          <w:sz w:val="24"/>
          <w:szCs w:val="24"/>
          <w:lang w:eastAsia="en-US"/>
        </w:rPr>
        <w:t>апреля</w:t>
      </w:r>
      <w:r w:rsidR="00D77650">
        <w:rPr>
          <w:rFonts w:ascii="Times New Roman" w:eastAsiaTheme="minorHAnsi" w:hAnsi="Times New Roman"/>
          <w:color w:val="auto"/>
          <w:spacing w:val="-2"/>
          <w:sz w:val="24"/>
          <w:szCs w:val="24"/>
          <w:lang w:eastAsia="en-US"/>
        </w:rPr>
        <w:t xml:space="preserve"> </w:t>
      </w:r>
      <w:r w:rsidR="00651BD1">
        <w:rPr>
          <w:rFonts w:ascii="Times New Roman" w:eastAsiaTheme="minorHAnsi" w:hAnsi="Times New Roman"/>
          <w:color w:val="auto"/>
          <w:spacing w:val="-2"/>
          <w:sz w:val="24"/>
          <w:szCs w:val="24"/>
          <w:lang w:eastAsia="en-US"/>
        </w:rPr>
        <w:t>2022</w:t>
      </w:r>
      <w:r w:rsidR="00F349A7">
        <w:rPr>
          <w:rFonts w:ascii="Times New Roman" w:eastAsiaTheme="minorHAnsi" w:hAnsi="Times New Roman"/>
          <w:color w:val="auto"/>
          <w:spacing w:val="-2"/>
          <w:sz w:val="24"/>
          <w:szCs w:val="24"/>
          <w:lang w:eastAsia="en-US"/>
        </w:rPr>
        <w:t> года) (САЗ 22</w:t>
      </w:r>
      <w:r w:rsidRPr="00B01184">
        <w:rPr>
          <w:rFonts w:ascii="Times New Roman" w:eastAsiaTheme="minorHAnsi" w:hAnsi="Times New Roman"/>
          <w:color w:val="auto"/>
          <w:spacing w:val="-2"/>
          <w:sz w:val="24"/>
          <w:szCs w:val="24"/>
          <w:lang w:eastAsia="en-US"/>
        </w:rPr>
        <w:t>-</w:t>
      </w:r>
      <w:r w:rsidR="00F349A7">
        <w:rPr>
          <w:rFonts w:ascii="Times New Roman" w:eastAsiaTheme="minorHAnsi" w:hAnsi="Times New Roman"/>
          <w:color w:val="auto"/>
          <w:spacing w:val="-2"/>
          <w:sz w:val="24"/>
          <w:szCs w:val="24"/>
          <w:lang w:eastAsia="en-US"/>
        </w:rPr>
        <w:t>12</w:t>
      </w:r>
      <w:r w:rsidRPr="00B01184">
        <w:rPr>
          <w:rFonts w:ascii="Times New Roman" w:eastAsiaTheme="minorHAnsi" w:hAnsi="Times New Roman"/>
          <w:color w:val="auto"/>
          <w:spacing w:val="-2"/>
          <w:sz w:val="24"/>
          <w:szCs w:val="24"/>
          <w:lang w:eastAsia="en-US"/>
        </w:rPr>
        <w:t>)</w:t>
      </w:r>
    </w:p>
    <w:p w:rsidR="00FD6F1D" w:rsidRPr="00BB33B3" w:rsidRDefault="00FD6F1D" w:rsidP="00ED13BA">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52" w:lineRule="auto"/>
        <w:jc w:val="center"/>
        <w:rPr>
          <w:rFonts w:ascii="Times New Roman" w:hAnsi="Times New Roman"/>
          <w:color w:val="auto"/>
          <w:sz w:val="22"/>
          <w:szCs w:val="24"/>
        </w:rPr>
      </w:pPr>
    </w:p>
    <w:p w:rsidR="00FD6F1D" w:rsidRPr="00B01184" w:rsidRDefault="00FD6F1D" w:rsidP="00ED13BA">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52" w:lineRule="auto"/>
        <w:jc w:val="center"/>
        <w:rPr>
          <w:rFonts w:ascii="Times New Roman" w:hAnsi="Times New Roman"/>
          <w:color w:val="auto"/>
          <w:sz w:val="24"/>
          <w:szCs w:val="24"/>
        </w:rPr>
      </w:pPr>
      <w:r w:rsidRPr="00B01184">
        <w:rPr>
          <w:rFonts w:ascii="Times New Roman" w:hAnsi="Times New Roman"/>
          <w:color w:val="auto"/>
          <w:sz w:val="24"/>
          <w:szCs w:val="24"/>
        </w:rPr>
        <w:t>Утверждено решением правления</w:t>
      </w:r>
    </w:p>
    <w:p w:rsidR="00FD6F1D" w:rsidRPr="00B01184" w:rsidRDefault="00FD6F1D" w:rsidP="00ED13BA">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52" w:lineRule="auto"/>
        <w:jc w:val="center"/>
        <w:rPr>
          <w:rFonts w:ascii="Times New Roman" w:hAnsi="Times New Roman"/>
          <w:color w:val="auto"/>
          <w:sz w:val="24"/>
          <w:szCs w:val="24"/>
        </w:rPr>
      </w:pPr>
      <w:r w:rsidRPr="00B01184">
        <w:rPr>
          <w:rFonts w:ascii="Times New Roman" w:hAnsi="Times New Roman"/>
          <w:color w:val="auto"/>
          <w:sz w:val="24"/>
          <w:szCs w:val="24"/>
        </w:rPr>
        <w:t>Приднестровского республиканского банка</w:t>
      </w:r>
    </w:p>
    <w:p w:rsidR="00FD6F1D" w:rsidRPr="00B01184" w:rsidRDefault="00FD6F1D" w:rsidP="00ED13BA">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52" w:lineRule="auto"/>
        <w:jc w:val="center"/>
        <w:rPr>
          <w:rFonts w:ascii="Times New Roman" w:hAnsi="Times New Roman"/>
          <w:color w:val="auto"/>
          <w:sz w:val="24"/>
          <w:szCs w:val="24"/>
        </w:rPr>
      </w:pPr>
      <w:r w:rsidRPr="00B01184">
        <w:rPr>
          <w:rFonts w:ascii="Times New Roman" w:hAnsi="Times New Roman"/>
          <w:color w:val="auto"/>
          <w:sz w:val="24"/>
          <w:szCs w:val="24"/>
        </w:rPr>
        <w:t xml:space="preserve">Протокол № </w:t>
      </w:r>
      <w:r w:rsidR="00D77650">
        <w:rPr>
          <w:rFonts w:ascii="Times New Roman" w:hAnsi="Times New Roman"/>
          <w:color w:val="auto"/>
          <w:sz w:val="24"/>
          <w:szCs w:val="24"/>
        </w:rPr>
        <w:t>35</w:t>
      </w:r>
      <w:r w:rsidRPr="00B01184">
        <w:rPr>
          <w:rFonts w:ascii="Times New Roman" w:hAnsi="Times New Roman"/>
          <w:color w:val="auto"/>
          <w:sz w:val="24"/>
          <w:szCs w:val="24"/>
        </w:rPr>
        <w:t xml:space="preserve"> от </w:t>
      </w:r>
      <w:r w:rsidR="00D77650">
        <w:rPr>
          <w:rFonts w:ascii="Times New Roman" w:hAnsi="Times New Roman"/>
          <w:color w:val="auto"/>
          <w:sz w:val="24"/>
          <w:szCs w:val="24"/>
        </w:rPr>
        <w:t xml:space="preserve">14 сентября </w:t>
      </w:r>
      <w:r w:rsidRPr="00B01184">
        <w:rPr>
          <w:rFonts w:ascii="Times New Roman" w:hAnsi="Times New Roman"/>
          <w:color w:val="auto"/>
          <w:sz w:val="24"/>
          <w:szCs w:val="24"/>
        </w:rPr>
        <w:t>20</w:t>
      </w:r>
      <w:r>
        <w:rPr>
          <w:rFonts w:ascii="Times New Roman" w:hAnsi="Times New Roman"/>
          <w:color w:val="auto"/>
          <w:sz w:val="24"/>
          <w:szCs w:val="24"/>
        </w:rPr>
        <w:t>2</w:t>
      </w:r>
      <w:r w:rsidR="00F349A7">
        <w:rPr>
          <w:rFonts w:ascii="Times New Roman" w:hAnsi="Times New Roman"/>
          <w:color w:val="auto"/>
          <w:sz w:val="24"/>
          <w:szCs w:val="24"/>
        </w:rPr>
        <w:t>6</w:t>
      </w:r>
      <w:r>
        <w:rPr>
          <w:rFonts w:ascii="Times New Roman" w:hAnsi="Times New Roman"/>
          <w:color w:val="auto"/>
          <w:sz w:val="24"/>
          <w:szCs w:val="24"/>
        </w:rPr>
        <w:t> </w:t>
      </w:r>
      <w:r w:rsidRPr="00B01184">
        <w:rPr>
          <w:rFonts w:ascii="Times New Roman" w:hAnsi="Times New Roman"/>
          <w:color w:val="auto"/>
          <w:sz w:val="24"/>
          <w:szCs w:val="24"/>
        </w:rPr>
        <w:t>года</w:t>
      </w:r>
    </w:p>
    <w:p w:rsidR="00FD6F1D" w:rsidRDefault="00FD6F1D" w:rsidP="00ED13BA">
      <w:pPr>
        <w:pStyle w:val="a8"/>
        <w:tabs>
          <w:tab w:val="left" w:pos="1134"/>
        </w:tabs>
        <w:spacing w:after="0" w:line="252" w:lineRule="auto"/>
        <w:ind w:left="0"/>
        <w:jc w:val="center"/>
        <w:rPr>
          <w:rFonts w:cs="Times New Roman"/>
        </w:rPr>
      </w:pPr>
    </w:p>
    <w:p w:rsidR="00832B07" w:rsidRDefault="00832B07" w:rsidP="00832B07">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52" w:lineRule="auto"/>
        <w:jc w:val="center"/>
        <w:rPr>
          <w:rFonts w:ascii="Times New Roman" w:hAnsi="Times New Roman"/>
          <w:color w:val="auto"/>
          <w:sz w:val="24"/>
          <w:szCs w:val="24"/>
        </w:rPr>
      </w:pPr>
      <w:r>
        <w:rPr>
          <w:rFonts w:ascii="Times New Roman" w:hAnsi="Times New Roman"/>
          <w:color w:val="auto"/>
          <w:sz w:val="24"/>
          <w:szCs w:val="24"/>
        </w:rPr>
        <w:t>Согласовано:</w:t>
      </w:r>
    </w:p>
    <w:p w:rsidR="00832B07" w:rsidRDefault="00832B07" w:rsidP="00832B07">
      <w:pPr>
        <w:pStyle w:val="a8"/>
        <w:tabs>
          <w:tab w:val="left" w:pos="1134"/>
        </w:tabs>
        <w:spacing w:after="0" w:line="252" w:lineRule="auto"/>
        <w:ind w:left="0"/>
        <w:jc w:val="center"/>
        <w:rPr>
          <w:rFonts w:cs="Times New Roman"/>
        </w:rPr>
      </w:pPr>
      <w:r>
        <w:t xml:space="preserve">Министерство </w:t>
      </w:r>
      <w:r w:rsidR="008B66C4">
        <w:t>внутренних дел</w:t>
      </w:r>
      <w:r w:rsidR="00BD6A08">
        <w:t xml:space="preserve"> </w:t>
      </w:r>
      <w:r w:rsidR="00BD6A08" w:rsidRPr="00B01184">
        <w:t>Приднес</w:t>
      </w:r>
      <w:r w:rsidR="00BD6A08">
        <w:t>тровской Молдавской Республики</w:t>
      </w:r>
    </w:p>
    <w:p w:rsidR="00832B07" w:rsidRPr="00B01184" w:rsidRDefault="00832B07" w:rsidP="00ED13BA">
      <w:pPr>
        <w:pStyle w:val="a8"/>
        <w:tabs>
          <w:tab w:val="left" w:pos="1134"/>
        </w:tabs>
        <w:spacing w:after="0" w:line="252" w:lineRule="auto"/>
        <w:ind w:left="0"/>
        <w:jc w:val="center"/>
        <w:rPr>
          <w:rFonts w:cs="Times New Roman"/>
        </w:rPr>
      </w:pPr>
    </w:p>
    <w:p w:rsidR="00FD6F1D" w:rsidRPr="00B01184" w:rsidRDefault="00FD6F1D" w:rsidP="00ED13BA">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52" w:lineRule="auto"/>
        <w:jc w:val="center"/>
        <w:rPr>
          <w:rFonts w:ascii="Times New Roman" w:hAnsi="Times New Roman"/>
          <w:color w:val="auto"/>
          <w:sz w:val="24"/>
          <w:szCs w:val="24"/>
        </w:rPr>
      </w:pPr>
      <w:r w:rsidRPr="00B01184">
        <w:rPr>
          <w:rFonts w:ascii="Times New Roman" w:hAnsi="Times New Roman"/>
          <w:color w:val="auto"/>
          <w:sz w:val="24"/>
          <w:szCs w:val="24"/>
        </w:rPr>
        <w:t>Зарегистрировано Министерством юстиции</w:t>
      </w:r>
    </w:p>
    <w:p w:rsidR="00FD6F1D" w:rsidRPr="00B01184" w:rsidRDefault="00FD6F1D" w:rsidP="00ED13BA">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20" w:afterAutospacing="0" w:line="252" w:lineRule="auto"/>
        <w:jc w:val="center"/>
        <w:rPr>
          <w:rFonts w:ascii="Times New Roman" w:hAnsi="Times New Roman"/>
          <w:color w:val="auto"/>
          <w:sz w:val="24"/>
          <w:szCs w:val="24"/>
        </w:rPr>
      </w:pPr>
      <w:r w:rsidRPr="00B01184">
        <w:rPr>
          <w:rFonts w:ascii="Times New Roman" w:hAnsi="Times New Roman"/>
          <w:color w:val="auto"/>
          <w:sz w:val="24"/>
          <w:szCs w:val="24"/>
        </w:rPr>
        <w:t>Приднес</w:t>
      </w:r>
      <w:r>
        <w:rPr>
          <w:rFonts w:ascii="Times New Roman" w:hAnsi="Times New Roman"/>
          <w:color w:val="auto"/>
          <w:sz w:val="24"/>
          <w:szCs w:val="24"/>
        </w:rPr>
        <w:t xml:space="preserve">тровской Молдавской Республики </w:t>
      </w:r>
      <w:r w:rsidR="008B66C4">
        <w:rPr>
          <w:rFonts w:ascii="Times New Roman" w:hAnsi="Times New Roman"/>
          <w:color w:val="auto"/>
          <w:sz w:val="24"/>
          <w:szCs w:val="24"/>
        </w:rPr>
        <w:t>2</w:t>
      </w:r>
      <w:r>
        <w:rPr>
          <w:rFonts w:ascii="Times New Roman" w:hAnsi="Times New Roman"/>
          <w:color w:val="auto"/>
          <w:sz w:val="24"/>
          <w:szCs w:val="24"/>
        </w:rPr>
        <w:t xml:space="preserve"> </w:t>
      </w:r>
      <w:r w:rsidR="008B66C4">
        <w:rPr>
          <w:rFonts w:ascii="Times New Roman" w:hAnsi="Times New Roman"/>
          <w:color w:val="auto"/>
          <w:sz w:val="24"/>
          <w:szCs w:val="24"/>
        </w:rPr>
        <w:t>октября</w:t>
      </w:r>
      <w:r w:rsidRPr="00B01184">
        <w:rPr>
          <w:rFonts w:ascii="Times New Roman" w:hAnsi="Times New Roman"/>
          <w:color w:val="auto"/>
          <w:sz w:val="24"/>
          <w:szCs w:val="24"/>
        </w:rPr>
        <w:t xml:space="preserve"> 20</w:t>
      </w:r>
      <w:r w:rsidR="00F349A7">
        <w:rPr>
          <w:rFonts w:ascii="Times New Roman" w:hAnsi="Times New Roman"/>
          <w:color w:val="auto"/>
          <w:sz w:val="24"/>
          <w:szCs w:val="24"/>
        </w:rPr>
        <w:t>26</w:t>
      </w:r>
      <w:r w:rsidRPr="00B01184">
        <w:rPr>
          <w:rFonts w:ascii="Times New Roman" w:hAnsi="Times New Roman"/>
          <w:color w:val="auto"/>
          <w:sz w:val="24"/>
          <w:szCs w:val="24"/>
        </w:rPr>
        <w:t xml:space="preserve"> г</w:t>
      </w:r>
      <w:r w:rsidR="006E55D0">
        <w:rPr>
          <w:rFonts w:ascii="Times New Roman" w:hAnsi="Times New Roman"/>
          <w:color w:val="auto"/>
          <w:sz w:val="24"/>
          <w:szCs w:val="24"/>
        </w:rPr>
        <w:t>.</w:t>
      </w:r>
    </w:p>
    <w:p w:rsidR="00FD6F1D" w:rsidRDefault="0043552D" w:rsidP="00ED13BA">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20" w:afterAutospacing="0" w:line="252" w:lineRule="auto"/>
        <w:jc w:val="center"/>
        <w:rPr>
          <w:rFonts w:ascii="Times New Roman" w:hAnsi="Times New Roman"/>
          <w:color w:val="auto"/>
          <w:sz w:val="24"/>
          <w:szCs w:val="24"/>
        </w:rPr>
      </w:pPr>
      <w:r>
        <w:rPr>
          <w:rFonts w:ascii="Times New Roman" w:hAnsi="Times New Roman"/>
          <w:color w:val="auto"/>
          <w:sz w:val="24"/>
          <w:szCs w:val="24"/>
        </w:rPr>
        <w:t>Р</w:t>
      </w:r>
      <w:r w:rsidR="00FD6F1D" w:rsidRPr="00B01184">
        <w:rPr>
          <w:rFonts w:ascii="Times New Roman" w:hAnsi="Times New Roman"/>
          <w:color w:val="auto"/>
          <w:sz w:val="24"/>
          <w:szCs w:val="24"/>
        </w:rPr>
        <w:t>егистрационный №</w:t>
      </w:r>
      <w:r w:rsidR="00FD6F1D">
        <w:rPr>
          <w:rFonts w:ascii="Times New Roman" w:hAnsi="Times New Roman"/>
          <w:color w:val="auto"/>
          <w:sz w:val="24"/>
          <w:szCs w:val="24"/>
        </w:rPr>
        <w:t> </w:t>
      </w:r>
      <w:r w:rsidR="008B66C4">
        <w:rPr>
          <w:rFonts w:ascii="Times New Roman" w:hAnsi="Times New Roman"/>
          <w:color w:val="auto"/>
          <w:sz w:val="24"/>
          <w:szCs w:val="24"/>
        </w:rPr>
        <w:t>14200</w:t>
      </w:r>
    </w:p>
    <w:p w:rsidR="00284BA5" w:rsidRDefault="00284BA5" w:rsidP="00ED13BA">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20" w:afterAutospacing="0" w:line="252" w:lineRule="auto"/>
        <w:jc w:val="center"/>
        <w:rPr>
          <w:rFonts w:ascii="Times New Roman" w:hAnsi="Times New Roman"/>
          <w:color w:val="auto"/>
          <w:sz w:val="24"/>
          <w:szCs w:val="24"/>
        </w:rPr>
      </w:pPr>
    </w:p>
    <w:p w:rsidR="00284BA5" w:rsidRPr="00B01184" w:rsidRDefault="00284BA5" w:rsidP="00ED13BA">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20" w:afterAutospacing="0" w:line="252" w:lineRule="auto"/>
        <w:jc w:val="center"/>
        <w:rPr>
          <w:rFonts w:ascii="Times New Roman" w:hAnsi="Times New Roman"/>
          <w:color w:val="auto"/>
          <w:sz w:val="24"/>
          <w:szCs w:val="24"/>
        </w:rPr>
      </w:pPr>
      <w:r>
        <w:rPr>
          <w:rFonts w:ascii="Times New Roman" w:hAnsi="Times New Roman"/>
          <w:color w:val="auto"/>
          <w:sz w:val="24"/>
          <w:szCs w:val="24"/>
        </w:rPr>
        <w:t>(САЗ 26-38)</w:t>
      </w:r>
    </w:p>
    <w:p w:rsidR="00FD6F1D" w:rsidRPr="00BB33B3" w:rsidRDefault="00FD6F1D" w:rsidP="00ED13BA">
      <w:pPr>
        <w:tabs>
          <w:tab w:val="left" w:pos="1134"/>
        </w:tabs>
        <w:spacing w:line="252" w:lineRule="auto"/>
        <w:ind w:firstLine="0"/>
        <w:jc w:val="center"/>
        <w:rPr>
          <w:rFonts w:ascii="Times New Roman" w:hAnsi="Times New Roman" w:cs="Times New Roman"/>
          <w:sz w:val="22"/>
          <w:szCs w:val="24"/>
        </w:rPr>
      </w:pPr>
    </w:p>
    <w:p w:rsidR="00FD6F1D" w:rsidRPr="0043552D" w:rsidRDefault="00FD6F1D" w:rsidP="00ED13BA">
      <w:pPr>
        <w:tabs>
          <w:tab w:val="left" w:pos="1134"/>
        </w:tabs>
        <w:spacing w:line="252" w:lineRule="auto"/>
        <w:ind w:firstLine="284"/>
        <w:rPr>
          <w:rFonts w:ascii="Times New Roman" w:hAnsi="Times New Roman" w:cs="Times New Roman"/>
          <w:sz w:val="24"/>
          <w:szCs w:val="24"/>
        </w:rPr>
      </w:pPr>
      <w:r w:rsidRPr="0043552D">
        <w:rPr>
          <w:rFonts w:ascii="Times New Roman" w:hAnsi="Times New Roman" w:cs="Times New Roman"/>
          <w:sz w:val="24"/>
          <w:szCs w:val="24"/>
        </w:rPr>
        <w:t>Настоящее Указание разработано в соответствии с Законом Приднестровской Молдавской Республики от 7 мая 2007 года № 212-З-IV «О центральном банке Приднестровской Молдавской Республики» (САЗ 07-20)</w:t>
      </w:r>
      <w:r w:rsidR="0043552D" w:rsidRPr="0043552D">
        <w:rPr>
          <w:rFonts w:ascii="Times New Roman" w:hAnsi="Times New Roman" w:cs="Times New Roman"/>
          <w:sz w:val="24"/>
          <w:szCs w:val="24"/>
        </w:rPr>
        <w:t xml:space="preserve"> с внесенными в него изменениями и (или) дополнениями</w:t>
      </w:r>
      <w:r w:rsidRPr="0043552D">
        <w:rPr>
          <w:rFonts w:ascii="Times New Roman" w:hAnsi="Times New Roman" w:cs="Times New Roman"/>
          <w:sz w:val="24"/>
          <w:szCs w:val="24"/>
        </w:rPr>
        <w:t>, Законом Приднестровской Молдавской Республики от 21 января 2008 года № 392-З-IV «Об организации страхового дела» (САЗ 08-3)</w:t>
      </w:r>
      <w:r w:rsidR="0043552D" w:rsidRPr="0043552D">
        <w:rPr>
          <w:rFonts w:ascii="Times New Roman" w:hAnsi="Times New Roman" w:cs="Times New Roman"/>
          <w:sz w:val="24"/>
          <w:szCs w:val="24"/>
        </w:rPr>
        <w:t xml:space="preserve"> с внесенными в него изменениями и (или) дополнениями</w:t>
      </w:r>
      <w:r w:rsidRPr="0043552D">
        <w:rPr>
          <w:rFonts w:ascii="Times New Roman" w:hAnsi="Times New Roman" w:cs="Times New Roman"/>
          <w:sz w:val="24"/>
          <w:szCs w:val="24"/>
        </w:rPr>
        <w:t>, Законом Приднестровской Молдавской Республики от 16 января 2017 года № 18-З-VI «Об обязательном страховании гражданской ответственности владельцев транспортных средств» (САЗ 17-4)</w:t>
      </w:r>
      <w:r w:rsidR="0043552D" w:rsidRPr="0043552D">
        <w:rPr>
          <w:rFonts w:ascii="Times New Roman" w:hAnsi="Times New Roman" w:cs="Times New Roman"/>
          <w:sz w:val="24"/>
          <w:szCs w:val="24"/>
        </w:rPr>
        <w:t xml:space="preserve"> с внесенными в него изменениями и (или) дополнениями</w:t>
      </w:r>
      <w:r w:rsidRPr="0043552D">
        <w:rPr>
          <w:rFonts w:ascii="Times New Roman" w:hAnsi="Times New Roman" w:cs="Times New Roman"/>
          <w:sz w:val="24"/>
          <w:szCs w:val="24"/>
        </w:rPr>
        <w:t>.</w:t>
      </w:r>
    </w:p>
    <w:p w:rsidR="00FD6F1D" w:rsidRDefault="00F349A7" w:rsidP="00ED13BA">
      <w:pPr>
        <w:pStyle w:val="a3"/>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52" w:lineRule="auto"/>
        <w:ind w:firstLine="284"/>
        <w:jc w:val="both"/>
        <w:rPr>
          <w:rFonts w:ascii="Times New Roman" w:hAnsi="Times New Roman"/>
          <w:sz w:val="24"/>
          <w:szCs w:val="24"/>
        </w:rPr>
      </w:pPr>
      <w:r>
        <w:rPr>
          <w:rFonts w:ascii="Times New Roman" w:hAnsi="Times New Roman"/>
          <w:sz w:val="24"/>
          <w:szCs w:val="24"/>
        </w:rPr>
        <w:t xml:space="preserve">1. </w:t>
      </w:r>
      <w:r w:rsidR="00FD6F1D" w:rsidRPr="00B01184">
        <w:rPr>
          <w:rFonts w:ascii="Times New Roman" w:hAnsi="Times New Roman"/>
          <w:sz w:val="24"/>
          <w:szCs w:val="24"/>
        </w:rPr>
        <w:t xml:space="preserve">Внести в </w:t>
      </w:r>
      <w:r w:rsidR="008A5982" w:rsidRPr="00B01184">
        <w:rPr>
          <w:rFonts w:ascii="Times New Roman" w:eastAsiaTheme="minorHAnsi" w:hAnsi="Times New Roman"/>
          <w:spacing w:val="-2"/>
          <w:sz w:val="24"/>
          <w:szCs w:val="24"/>
          <w:lang w:eastAsia="en-US"/>
        </w:rPr>
        <w:t xml:space="preserve">Указание Приднестровского республиканского банка от </w:t>
      </w:r>
      <w:r w:rsidRPr="00651BD1">
        <w:rPr>
          <w:rFonts w:ascii="Times New Roman" w:eastAsiaTheme="minorHAnsi" w:hAnsi="Times New Roman"/>
          <w:color w:val="auto"/>
          <w:spacing w:val="-2"/>
          <w:sz w:val="24"/>
          <w:szCs w:val="24"/>
          <w:lang w:eastAsia="en-US"/>
        </w:rPr>
        <w:t>10</w:t>
      </w:r>
      <w:r w:rsidR="00BC5FF4">
        <w:rPr>
          <w:rFonts w:ascii="Times New Roman" w:eastAsiaTheme="minorHAnsi" w:hAnsi="Times New Roman"/>
          <w:color w:val="auto"/>
          <w:spacing w:val="-2"/>
          <w:sz w:val="24"/>
          <w:szCs w:val="24"/>
          <w:lang w:eastAsia="en-US"/>
        </w:rPr>
        <w:t xml:space="preserve"> </w:t>
      </w:r>
      <w:r w:rsidRPr="00651BD1">
        <w:rPr>
          <w:rFonts w:ascii="Times New Roman" w:eastAsiaTheme="minorHAnsi" w:hAnsi="Times New Roman"/>
          <w:color w:val="auto"/>
          <w:spacing w:val="-2"/>
          <w:sz w:val="24"/>
          <w:szCs w:val="24"/>
          <w:lang w:eastAsia="en-US"/>
        </w:rPr>
        <w:t>февраля</w:t>
      </w:r>
      <w:r w:rsidR="00BC5FF4">
        <w:rPr>
          <w:rFonts w:ascii="Times New Roman" w:eastAsiaTheme="minorHAnsi" w:hAnsi="Times New Roman"/>
          <w:color w:val="auto"/>
          <w:spacing w:val="-2"/>
          <w:sz w:val="24"/>
          <w:szCs w:val="24"/>
          <w:lang w:eastAsia="en-US"/>
        </w:rPr>
        <w:t xml:space="preserve"> </w:t>
      </w:r>
      <w:r w:rsidRPr="00651BD1">
        <w:rPr>
          <w:rFonts w:ascii="Times New Roman" w:eastAsiaTheme="minorHAnsi" w:hAnsi="Times New Roman"/>
          <w:color w:val="auto"/>
          <w:spacing w:val="-2"/>
          <w:sz w:val="24"/>
          <w:szCs w:val="24"/>
          <w:lang w:eastAsia="en-US"/>
        </w:rPr>
        <w:t>2022</w:t>
      </w:r>
      <w:r w:rsidR="00BC5FF4">
        <w:rPr>
          <w:rFonts w:ascii="Times New Roman" w:eastAsiaTheme="minorHAnsi" w:hAnsi="Times New Roman"/>
          <w:color w:val="auto"/>
          <w:spacing w:val="-2"/>
          <w:sz w:val="24"/>
          <w:szCs w:val="24"/>
          <w:lang w:eastAsia="en-US"/>
        </w:rPr>
        <w:t xml:space="preserve"> </w:t>
      </w:r>
      <w:r w:rsidRPr="00651BD1">
        <w:rPr>
          <w:rFonts w:ascii="Times New Roman" w:eastAsiaTheme="minorHAnsi" w:hAnsi="Times New Roman"/>
          <w:color w:val="auto"/>
          <w:spacing w:val="-2"/>
          <w:sz w:val="24"/>
          <w:szCs w:val="24"/>
          <w:lang w:eastAsia="en-US"/>
        </w:rPr>
        <w:t>года № 1403-У «Об организации обмена информацией при осуществлении обязательного страхования гражданской ответственности владельцев транспортных средств и утверждении перечня информации, подлежащей обязательной передаче в автоматизированную информационную систему обязательного страхования гражданской ответственности владельцев транспортных средств»</w:t>
      </w:r>
      <w:r>
        <w:rPr>
          <w:rFonts w:ascii="Times New Roman" w:eastAsiaTheme="minorHAnsi" w:hAnsi="Times New Roman"/>
          <w:color w:val="auto"/>
          <w:spacing w:val="-2"/>
          <w:sz w:val="24"/>
          <w:szCs w:val="24"/>
          <w:lang w:eastAsia="en-US"/>
        </w:rPr>
        <w:t xml:space="preserve"> </w:t>
      </w:r>
      <w:r w:rsidRPr="00B01184">
        <w:rPr>
          <w:rFonts w:ascii="Times New Roman" w:eastAsiaTheme="minorHAnsi" w:hAnsi="Times New Roman"/>
          <w:color w:val="auto"/>
          <w:spacing w:val="-2"/>
          <w:sz w:val="24"/>
          <w:szCs w:val="24"/>
          <w:lang w:eastAsia="en-US"/>
        </w:rPr>
        <w:t>(</w:t>
      </w:r>
      <w:r>
        <w:rPr>
          <w:rFonts w:ascii="Times New Roman" w:eastAsiaTheme="minorHAnsi" w:hAnsi="Times New Roman"/>
          <w:color w:val="auto"/>
          <w:spacing w:val="-2"/>
          <w:sz w:val="24"/>
          <w:szCs w:val="24"/>
          <w:lang w:eastAsia="en-US"/>
        </w:rPr>
        <w:t>р</w:t>
      </w:r>
      <w:r w:rsidRPr="00B01184">
        <w:rPr>
          <w:rFonts w:ascii="Times New Roman" w:eastAsiaTheme="minorHAnsi" w:hAnsi="Times New Roman"/>
          <w:color w:val="auto"/>
          <w:spacing w:val="-2"/>
          <w:sz w:val="24"/>
          <w:szCs w:val="24"/>
          <w:lang w:eastAsia="en-US"/>
        </w:rPr>
        <w:t>егистрационный № </w:t>
      </w:r>
      <w:r>
        <w:rPr>
          <w:rFonts w:ascii="Times New Roman" w:eastAsiaTheme="minorHAnsi" w:hAnsi="Times New Roman"/>
          <w:color w:val="auto"/>
          <w:spacing w:val="-2"/>
          <w:sz w:val="24"/>
          <w:szCs w:val="24"/>
          <w:lang w:eastAsia="en-US"/>
        </w:rPr>
        <w:t>10930</w:t>
      </w:r>
      <w:r w:rsidRPr="00B01184">
        <w:rPr>
          <w:rFonts w:ascii="Times New Roman" w:eastAsiaTheme="minorHAnsi" w:hAnsi="Times New Roman"/>
          <w:color w:val="auto"/>
          <w:spacing w:val="-2"/>
          <w:sz w:val="24"/>
          <w:szCs w:val="24"/>
          <w:lang w:eastAsia="en-US"/>
        </w:rPr>
        <w:t xml:space="preserve"> от 1 </w:t>
      </w:r>
      <w:r>
        <w:rPr>
          <w:rFonts w:ascii="Times New Roman" w:eastAsiaTheme="minorHAnsi" w:hAnsi="Times New Roman"/>
          <w:color w:val="auto"/>
          <w:spacing w:val="-2"/>
          <w:sz w:val="24"/>
          <w:szCs w:val="24"/>
          <w:lang w:eastAsia="en-US"/>
        </w:rPr>
        <w:t xml:space="preserve">апреля 2022 года) </w:t>
      </w:r>
      <w:r w:rsidR="00BC5FF4">
        <w:rPr>
          <w:rFonts w:ascii="Times New Roman" w:eastAsiaTheme="minorHAnsi" w:hAnsi="Times New Roman"/>
          <w:color w:val="auto"/>
          <w:spacing w:val="-2"/>
          <w:sz w:val="24"/>
          <w:szCs w:val="24"/>
          <w:lang w:eastAsia="en-US"/>
        </w:rPr>
        <w:br/>
      </w:r>
      <w:r>
        <w:rPr>
          <w:rFonts w:ascii="Times New Roman" w:eastAsiaTheme="minorHAnsi" w:hAnsi="Times New Roman"/>
          <w:color w:val="auto"/>
          <w:spacing w:val="-2"/>
          <w:sz w:val="24"/>
          <w:szCs w:val="24"/>
          <w:lang w:eastAsia="en-US"/>
        </w:rPr>
        <w:t>(САЗ 22</w:t>
      </w:r>
      <w:r w:rsidRPr="00B01184">
        <w:rPr>
          <w:rFonts w:ascii="Times New Roman" w:eastAsiaTheme="minorHAnsi" w:hAnsi="Times New Roman"/>
          <w:color w:val="auto"/>
          <w:spacing w:val="-2"/>
          <w:sz w:val="24"/>
          <w:szCs w:val="24"/>
          <w:lang w:eastAsia="en-US"/>
        </w:rPr>
        <w:t>-</w:t>
      </w:r>
      <w:r>
        <w:rPr>
          <w:rFonts w:ascii="Times New Roman" w:eastAsiaTheme="minorHAnsi" w:hAnsi="Times New Roman"/>
          <w:color w:val="auto"/>
          <w:spacing w:val="-2"/>
          <w:sz w:val="24"/>
          <w:szCs w:val="24"/>
          <w:lang w:eastAsia="en-US"/>
        </w:rPr>
        <w:t>12</w:t>
      </w:r>
      <w:r w:rsidRPr="00B01184">
        <w:rPr>
          <w:rFonts w:ascii="Times New Roman" w:eastAsiaTheme="minorHAnsi" w:hAnsi="Times New Roman"/>
          <w:color w:val="auto"/>
          <w:spacing w:val="-2"/>
          <w:sz w:val="24"/>
          <w:szCs w:val="24"/>
          <w:lang w:eastAsia="en-US"/>
        </w:rPr>
        <w:t>)</w:t>
      </w:r>
      <w:r w:rsidR="00F71D6A">
        <w:rPr>
          <w:rFonts w:ascii="Times New Roman" w:eastAsiaTheme="minorHAnsi" w:hAnsi="Times New Roman"/>
          <w:spacing w:val="-2"/>
          <w:sz w:val="24"/>
          <w:szCs w:val="24"/>
          <w:lang w:eastAsia="en-US"/>
        </w:rPr>
        <w:t xml:space="preserve"> </w:t>
      </w:r>
      <w:r w:rsidR="007A6A52">
        <w:rPr>
          <w:rFonts w:ascii="Times New Roman" w:eastAsiaTheme="minorHAnsi" w:hAnsi="Times New Roman"/>
          <w:spacing w:val="-2"/>
          <w:sz w:val="24"/>
          <w:szCs w:val="24"/>
          <w:lang w:eastAsia="en-US"/>
        </w:rPr>
        <w:t xml:space="preserve">(далее – Указание) </w:t>
      </w:r>
      <w:r w:rsidR="00FD6F1D" w:rsidRPr="00B01184">
        <w:rPr>
          <w:rFonts w:ascii="Times New Roman" w:hAnsi="Times New Roman"/>
          <w:sz w:val="24"/>
          <w:szCs w:val="24"/>
        </w:rPr>
        <w:t>следующ</w:t>
      </w:r>
      <w:r w:rsidR="008F0032">
        <w:rPr>
          <w:rFonts w:ascii="Times New Roman" w:hAnsi="Times New Roman"/>
          <w:sz w:val="24"/>
          <w:szCs w:val="24"/>
        </w:rPr>
        <w:t>и</w:t>
      </w:r>
      <w:r w:rsidR="00FD6F1D" w:rsidRPr="00B01184">
        <w:rPr>
          <w:rFonts w:ascii="Times New Roman" w:hAnsi="Times New Roman"/>
          <w:sz w:val="24"/>
          <w:szCs w:val="24"/>
        </w:rPr>
        <w:t>е изменени</w:t>
      </w:r>
      <w:r w:rsidR="008F0032">
        <w:rPr>
          <w:rFonts w:ascii="Times New Roman" w:hAnsi="Times New Roman"/>
          <w:sz w:val="24"/>
          <w:szCs w:val="24"/>
        </w:rPr>
        <w:t>я</w:t>
      </w:r>
      <w:r w:rsidR="00FD6F1D" w:rsidRPr="00B01184">
        <w:rPr>
          <w:rFonts w:ascii="Times New Roman" w:hAnsi="Times New Roman"/>
          <w:sz w:val="24"/>
          <w:szCs w:val="24"/>
        </w:rPr>
        <w:t>:</w:t>
      </w:r>
    </w:p>
    <w:p w:rsidR="0057647B" w:rsidRDefault="00B51758" w:rsidP="00ED13BA">
      <w:pPr>
        <w:pStyle w:val="ConsPlusTitle"/>
        <w:tabs>
          <w:tab w:val="left" w:pos="1134"/>
        </w:tabs>
        <w:spacing w:line="252" w:lineRule="auto"/>
        <w:ind w:firstLine="284"/>
        <w:jc w:val="both"/>
        <w:rPr>
          <w:rFonts w:ascii="Times New Roman" w:eastAsia="Times New Roman" w:hAnsi="Times New Roman" w:cs="Times New Roman"/>
          <w:b w:val="0"/>
          <w:bCs w:val="0"/>
        </w:rPr>
      </w:pPr>
      <w:r>
        <w:rPr>
          <w:rFonts w:ascii="Times New Roman" w:eastAsia="Times New Roman" w:hAnsi="Times New Roman" w:cs="Times New Roman"/>
          <w:b w:val="0"/>
          <w:bCs w:val="0"/>
        </w:rPr>
        <w:t>а</w:t>
      </w:r>
      <w:r w:rsidR="007038B1">
        <w:rPr>
          <w:rFonts w:ascii="Times New Roman" w:eastAsia="Times New Roman" w:hAnsi="Times New Roman" w:cs="Times New Roman"/>
          <w:b w:val="0"/>
          <w:bCs w:val="0"/>
        </w:rPr>
        <w:t xml:space="preserve">) </w:t>
      </w:r>
      <w:r w:rsidR="00486C6F">
        <w:rPr>
          <w:rFonts w:ascii="Times New Roman" w:eastAsia="Times New Roman" w:hAnsi="Times New Roman" w:cs="Times New Roman"/>
          <w:b w:val="0"/>
          <w:bCs w:val="0"/>
        </w:rPr>
        <w:t xml:space="preserve">подпункт </w:t>
      </w:r>
      <w:r w:rsidR="00BC5FF4">
        <w:rPr>
          <w:rFonts w:ascii="Times New Roman" w:eastAsia="Times New Roman" w:hAnsi="Times New Roman" w:cs="Times New Roman"/>
          <w:b w:val="0"/>
          <w:bCs w:val="0"/>
        </w:rPr>
        <w:t>10</w:t>
      </w:r>
      <w:r w:rsidR="00486C6F">
        <w:rPr>
          <w:rFonts w:ascii="Times New Roman" w:eastAsia="Times New Roman" w:hAnsi="Times New Roman" w:cs="Times New Roman"/>
          <w:b w:val="0"/>
          <w:bCs w:val="0"/>
        </w:rPr>
        <w:t xml:space="preserve">) </w:t>
      </w:r>
      <w:r w:rsidR="00BC5FF4">
        <w:rPr>
          <w:rFonts w:ascii="Times New Roman" w:eastAsia="Times New Roman" w:hAnsi="Times New Roman" w:cs="Times New Roman"/>
          <w:b w:val="0"/>
          <w:bCs w:val="0"/>
        </w:rPr>
        <w:t xml:space="preserve">подпункта б) </w:t>
      </w:r>
      <w:r w:rsidR="00486C6F">
        <w:rPr>
          <w:rFonts w:ascii="Times New Roman" w:eastAsia="Times New Roman" w:hAnsi="Times New Roman" w:cs="Times New Roman"/>
          <w:b w:val="0"/>
          <w:bCs w:val="0"/>
        </w:rPr>
        <w:t xml:space="preserve">пункта </w:t>
      </w:r>
      <w:r w:rsidR="00BC5FF4">
        <w:rPr>
          <w:rFonts w:ascii="Times New Roman" w:eastAsia="Times New Roman" w:hAnsi="Times New Roman" w:cs="Times New Roman"/>
          <w:b w:val="0"/>
          <w:bCs w:val="0"/>
        </w:rPr>
        <w:t>1</w:t>
      </w:r>
      <w:r w:rsidR="007038B1">
        <w:rPr>
          <w:rFonts w:ascii="Times New Roman" w:eastAsia="Times New Roman" w:hAnsi="Times New Roman" w:cs="Times New Roman"/>
          <w:b w:val="0"/>
          <w:bCs w:val="0"/>
        </w:rPr>
        <w:t xml:space="preserve"> Приложения к</w:t>
      </w:r>
      <w:r w:rsidR="00486C6F">
        <w:rPr>
          <w:rFonts w:ascii="Times New Roman" w:eastAsia="Times New Roman" w:hAnsi="Times New Roman" w:cs="Times New Roman"/>
          <w:b w:val="0"/>
          <w:bCs w:val="0"/>
        </w:rPr>
        <w:t xml:space="preserve"> Указани</w:t>
      </w:r>
      <w:r w:rsidR="007038B1">
        <w:rPr>
          <w:rFonts w:ascii="Times New Roman" w:eastAsia="Times New Roman" w:hAnsi="Times New Roman" w:cs="Times New Roman"/>
          <w:b w:val="0"/>
          <w:bCs w:val="0"/>
        </w:rPr>
        <w:t>ю</w:t>
      </w:r>
      <w:r w:rsidR="00486C6F">
        <w:rPr>
          <w:rFonts w:ascii="Times New Roman" w:eastAsia="Times New Roman" w:hAnsi="Times New Roman" w:cs="Times New Roman"/>
          <w:b w:val="0"/>
          <w:bCs w:val="0"/>
        </w:rPr>
        <w:t xml:space="preserve"> </w:t>
      </w:r>
      <w:r w:rsidR="007038B1">
        <w:rPr>
          <w:rFonts w:ascii="Times New Roman" w:eastAsia="Times New Roman" w:hAnsi="Times New Roman" w:cs="Times New Roman"/>
          <w:b w:val="0"/>
          <w:bCs w:val="0"/>
        </w:rPr>
        <w:t>исключить;</w:t>
      </w:r>
    </w:p>
    <w:p w:rsidR="00941EF5" w:rsidRPr="00D95080" w:rsidRDefault="00941EF5" w:rsidP="00941EF5">
      <w:pPr>
        <w:pStyle w:val="ConsPlusTitle"/>
        <w:tabs>
          <w:tab w:val="left" w:pos="1134"/>
        </w:tabs>
        <w:spacing w:line="252" w:lineRule="auto"/>
        <w:ind w:firstLine="284"/>
        <w:jc w:val="both"/>
        <w:rPr>
          <w:rFonts w:ascii="Times New Roman" w:eastAsia="Times New Roman" w:hAnsi="Times New Roman" w:cs="Times New Roman"/>
          <w:b w:val="0"/>
          <w:bCs w:val="0"/>
        </w:rPr>
      </w:pPr>
      <w:r w:rsidRPr="00D95080">
        <w:rPr>
          <w:rFonts w:ascii="Times New Roman" w:eastAsia="Times New Roman" w:hAnsi="Times New Roman" w:cs="Times New Roman"/>
          <w:b w:val="0"/>
          <w:bCs w:val="0"/>
        </w:rPr>
        <w:t>б) подпункт в) пункта 1 Приложения к Указанию изложить в следующей редакции:</w:t>
      </w:r>
    </w:p>
    <w:p w:rsidR="00941EF5" w:rsidRPr="00D95080" w:rsidRDefault="00941EF5" w:rsidP="00941EF5">
      <w:pPr>
        <w:ind w:firstLine="284"/>
        <w:rPr>
          <w:rFonts w:ascii="Times New Roman" w:hAnsi="Times New Roman" w:cs="Times New Roman"/>
          <w:sz w:val="24"/>
          <w:szCs w:val="24"/>
        </w:rPr>
      </w:pPr>
      <w:r w:rsidRPr="00D95080">
        <w:rPr>
          <w:rFonts w:ascii="Times New Roman" w:hAnsi="Times New Roman" w:cs="Times New Roman"/>
          <w:sz w:val="24"/>
          <w:szCs w:val="24"/>
        </w:rPr>
        <w:t>«в) информация о страхователях:</w:t>
      </w:r>
    </w:p>
    <w:p w:rsidR="00941EF5" w:rsidRPr="00D95080" w:rsidRDefault="00941EF5" w:rsidP="00941EF5">
      <w:pPr>
        <w:ind w:firstLine="284"/>
        <w:rPr>
          <w:rFonts w:ascii="Times New Roman" w:hAnsi="Times New Roman" w:cs="Times New Roman"/>
          <w:sz w:val="24"/>
          <w:szCs w:val="24"/>
        </w:rPr>
      </w:pPr>
      <w:r w:rsidRPr="00D95080">
        <w:rPr>
          <w:rFonts w:ascii="Times New Roman" w:hAnsi="Times New Roman" w:cs="Times New Roman"/>
          <w:sz w:val="24"/>
          <w:szCs w:val="24"/>
        </w:rPr>
        <w:t xml:space="preserve">1) для физических лиц </w:t>
      </w:r>
      <w:r w:rsidR="000D2A11">
        <w:rPr>
          <w:rFonts w:ascii="Times New Roman" w:eastAsiaTheme="minorHAnsi" w:hAnsi="Times New Roman"/>
          <w:spacing w:val="-2"/>
          <w:sz w:val="24"/>
          <w:szCs w:val="24"/>
          <w:lang w:eastAsia="en-US"/>
        </w:rPr>
        <w:t>–</w:t>
      </w:r>
      <w:r w:rsidRPr="00D95080">
        <w:rPr>
          <w:rFonts w:ascii="Times New Roman" w:hAnsi="Times New Roman" w:cs="Times New Roman"/>
          <w:sz w:val="24"/>
          <w:szCs w:val="24"/>
        </w:rPr>
        <w:t xml:space="preserve"> фамилия, имя, отчество (при наличии); дата рождения; адрес прописки (регистрации по месту жительства; по месту пребывания); номер телефона; адрес электронной почты (при наличии); серия, номер и дата выдачи документа, удостоверяющего </w:t>
      </w:r>
      <w:r w:rsidRPr="00D95080">
        <w:rPr>
          <w:rFonts w:ascii="Times New Roman" w:hAnsi="Times New Roman" w:cs="Times New Roman"/>
          <w:sz w:val="24"/>
          <w:szCs w:val="24"/>
        </w:rPr>
        <w:lastRenderedPageBreak/>
        <w:t>личность; серия, номер и дата выдачи (в том числе первоначальная) водительского удостоверения; серия, номер и дата документа, удостоверяющего права на льготу; категория льготы;</w:t>
      </w:r>
    </w:p>
    <w:p w:rsidR="00941EF5" w:rsidRPr="00D95080" w:rsidRDefault="00941EF5" w:rsidP="00941EF5">
      <w:pPr>
        <w:ind w:firstLine="284"/>
        <w:rPr>
          <w:rFonts w:ascii="Times New Roman" w:hAnsi="Times New Roman" w:cs="Times New Roman"/>
          <w:sz w:val="24"/>
          <w:szCs w:val="24"/>
        </w:rPr>
      </w:pPr>
      <w:r w:rsidRPr="00D95080">
        <w:rPr>
          <w:rFonts w:ascii="Times New Roman" w:hAnsi="Times New Roman" w:cs="Times New Roman"/>
          <w:sz w:val="24"/>
          <w:szCs w:val="24"/>
        </w:rPr>
        <w:t xml:space="preserve">2) для юридических лиц </w:t>
      </w:r>
      <w:r w:rsidR="000D2A11">
        <w:rPr>
          <w:rFonts w:ascii="Times New Roman" w:eastAsiaTheme="minorHAnsi" w:hAnsi="Times New Roman"/>
          <w:spacing w:val="-2"/>
          <w:sz w:val="24"/>
          <w:szCs w:val="24"/>
          <w:lang w:eastAsia="en-US"/>
        </w:rPr>
        <w:t>–</w:t>
      </w:r>
      <w:bookmarkStart w:id="0" w:name="_GoBack"/>
      <w:bookmarkEnd w:id="0"/>
      <w:r w:rsidRPr="00D95080">
        <w:rPr>
          <w:rFonts w:ascii="Times New Roman" w:hAnsi="Times New Roman" w:cs="Times New Roman"/>
          <w:sz w:val="24"/>
          <w:szCs w:val="24"/>
        </w:rPr>
        <w:t xml:space="preserve"> наименование; фискальный код; юридический адрес; номер телефона, адрес электронной почты (при наличии).</w:t>
      </w:r>
    </w:p>
    <w:p w:rsidR="00941EF5" w:rsidRPr="00D95080" w:rsidRDefault="00941EF5" w:rsidP="00941EF5">
      <w:pPr>
        <w:ind w:firstLine="284"/>
        <w:rPr>
          <w:rFonts w:ascii="Times New Roman" w:hAnsi="Times New Roman" w:cs="Times New Roman"/>
          <w:sz w:val="24"/>
          <w:szCs w:val="24"/>
        </w:rPr>
      </w:pPr>
      <w:r w:rsidRPr="00D95080">
        <w:rPr>
          <w:rFonts w:ascii="Times New Roman" w:hAnsi="Times New Roman" w:cs="Times New Roman"/>
          <w:sz w:val="24"/>
          <w:szCs w:val="24"/>
        </w:rPr>
        <w:t>Примечание. В случае внесения изменений в информацию, указанную в соответствии с требованиями подпункта в) настоящего пункта, техническое задание АИС АСАС должно обеспечивать связь измененной информации с ранее внесенной информацией, помеченной как «устаревшая» (например, при смене фамилии физического лица должна обеспечиваться связь между информацией о физическом лице с ранее внесенной фамилией и информацией о физическом лице с новой фамилией);»;</w:t>
      </w:r>
    </w:p>
    <w:p w:rsidR="007038B1" w:rsidRDefault="00D95080" w:rsidP="00ED13BA">
      <w:pPr>
        <w:pStyle w:val="ConsPlusTitle"/>
        <w:tabs>
          <w:tab w:val="left" w:pos="1134"/>
        </w:tabs>
        <w:spacing w:line="252" w:lineRule="auto"/>
        <w:ind w:firstLine="284"/>
        <w:jc w:val="both"/>
        <w:rPr>
          <w:rFonts w:ascii="Times New Roman" w:eastAsia="Times New Roman" w:hAnsi="Times New Roman" w:cs="Times New Roman"/>
          <w:b w:val="0"/>
          <w:bCs w:val="0"/>
        </w:rPr>
      </w:pPr>
      <w:r>
        <w:rPr>
          <w:rFonts w:ascii="Times New Roman" w:eastAsia="Times New Roman" w:hAnsi="Times New Roman" w:cs="Times New Roman"/>
          <w:b w:val="0"/>
          <w:bCs w:val="0"/>
        </w:rPr>
        <w:t>в</w:t>
      </w:r>
      <w:r w:rsidR="007038B1">
        <w:rPr>
          <w:rFonts w:ascii="Times New Roman" w:eastAsia="Times New Roman" w:hAnsi="Times New Roman" w:cs="Times New Roman"/>
          <w:b w:val="0"/>
          <w:bCs w:val="0"/>
        </w:rPr>
        <w:t>) подпункт г) пункта 1 Приложения к Указанию</w:t>
      </w:r>
      <w:r w:rsidR="005C6EC5">
        <w:rPr>
          <w:rFonts w:ascii="Times New Roman" w:eastAsia="Times New Roman" w:hAnsi="Times New Roman" w:cs="Times New Roman"/>
          <w:b w:val="0"/>
          <w:bCs w:val="0"/>
        </w:rPr>
        <w:t xml:space="preserve"> </w:t>
      </w:r>
      <w:r>
        <w:rPr>
          <w:rFonts w:ascii="Times New Roman" w:eastAsia="Times New Roman" w:hAnsi="Times New Roman" w:cs="Times New Roman"/>
          <w:b w:val="0"/>
          <w:bCs w:val="0"/>
        </w:rPr>
        <w:t>исключить.</w:t>
      </w:r>
    </w:p>
    <w:p w:rsidR="007038B1" w:rsidRDefault="007038B1" w:rsidP="00ED13BA">
      <w:pPr>
        <w:pStyle w:val="ConsPlusTitle"/>
        <w:tabs>
          <w:tab w:val="left" w:pos="1134"/>
        </w:tabs>
        <w:spacing w:line="252" w:lineRule="auto"/>
        <w:ind w:firstLine="284"/>
        <w:jc w:val="both"/>
        <w:rPr>
          <w:rFonts w:ascii="Times New Roman" w:eastAsia="Times New Roman" w:hAnsi="Times New Roman" w:cs="Times New Roman"/>
          <w:b w:val="0"/>
          <w:bCs w:val="0"/>
        </w:rPr>
      </w:pPr>
      <w:r>
        <w:rPr>
          <w:rFonts w:ascii="Times New Roman" w:eastAsia="Times New Roman" w:hAnsi="Times New Roman" w:cs="Times New Roman"/>
          <w:b w:val="0"/>
          <w:bCs w:val="0"/>
        </w:rPr>
        <w:t xml:space="preserve">2. </w:t>
      </w:r>
      <w:r w:rsidRPr="00C32B49">
        <w:rPr>
          <w:rFonts w:ascii="Times New Roman" w:eastAsia="Times New Roman" w:hAnsi="Times New Roman" w:cs="Times New Roman"/>
          <w:b w:val="0"/>
          <w:bCs w:val="0"/>
        </w:rPr>
        <w:t xml:space="preserve">Настоящее Указание вступает в силу </w:t>
      </w:r>
      <w:r w:rsidRPr="00C32B49">
        <w:rPr>
          <w:rFonts w:ascii="Times New Roman" w:eastAsia="Times New Roman" w:hAnsi="Times New Roman" w:cs="Times New Roman"/>
          <w:b w:val="0"/>
        </w:rPr>
        <w:t>по истечении 7 (семи) рабочих дней со дня официального опубликования</w:t>
      </w:r>
      <w:r>
        <w:rPr>
          <w:rFonts w:ascii="Times New Roman" w:eastAsia="Times New Roman" w:hAnsi="Times New Roman" w:cs="Times New Roman"/>
          <w:b w:val="0"/>
          <w:bCs w:val="0"/>
        </w:rPr>
        <w:t>.</w:t>
      </w:r>
    </w:p>
    <w:p w:rsidR="0039617C" w:rsidRDefault="0039617C" w:rsidP="00560AC4">
      <w:pPr>
        <w:tabs>
          <w:tab w:val="left" w:pos="1134"/>
        </w:tabs>
        <w:ind w:firstLine="709"/>
        <w:rPr>
          <w:rFonts w:ascii="Times New Roman" w:hAnsi="Times New Roman" w:cs="Times New Roman"/>
          <w:b/>
          <w:bCs/>
          <w:sz w:val="24"/>
          <w:szCs w:val="24"/>
        </w:rPr>
      </w:pPr>
    </w:p>
    <w:p w:rsidR="0038004A" w:rsidRPr="00FC60F6" w:rsidRDefault="0038004A" w:rsidP="00560AC4">
      <w:pPr>
        <w:pStyle w:val="ConsPlusTitle"/>
        <w:tabs>
          <w:tab w:val="left" w:pos="1134"/>
        </w:tabs>
        <w:jc w:val="both"/>
        <w:rPr>
          <w:rFonts w:ascii="Times New Roman" w:eastAsia="Times New Roman" w:hAnsi="Times New Roman" w:cs="Times New Roman"/>
          <w:b w:val="0"/>
          <w:bCs w:val="0"/>
        </w:rPr>
      </w:pPr>
      <w:r w:rsidRPr="00FC60F6">
        <w:rPr>
          <w:rFonts w:ascii="Times New Roman" w:hAnsi="Times New Roman" w:cs="Times New Roman"/>
          <w:b w:val="0"/>
        </w:rPr>
        <w:t xml:space="preserve">Председатель                                      </w:t>
      </w:r>
      <w:r w:rsidR="00873A1F">
        <w:rPr>
          <w:rFonts w:ascii="Times New Roman" w:hAnsi="Times New Roman" w:cs="Times New Roman"/>
          <w:b w:val="0"/>
        </w:rPr>
        <w:t xml:space="preserve">                                                   </w:t>
      </w:r>
      <w:r w:rsidRPr="00FC60F6">
        <w:rPr>
          <w:rFonts w:ascii="Times New Roman" w:hAnsi="Times New Roman" w:cs="Times New Roman"/>
          <w:b w:val="0"/>
        </w:rPr>
        <w:t xml:space="preserve">                                                                      В.ТИДВА</w:t>
      </w:r>
    </w:p>
    <w:p w:rsidR="0038004A" w:rsidRDefault="0038004A" w:rsidP="00560AC4">
      <w:pPr>
        <w:pStyle w:val="ConsPlusNormal"/>
        <w:tabs>
          <w:tab w:val="left" w:pos="1134"/>
        </w:tabs>
        <w:jc w:val="both"/>
        <w:rPr>
          <w:rFonts w:eastAsia="Times New Roman"/>
        </w:rPr>
      </w:pPr>
    </w:p>
    <w:p w:rsidR="0038004A" w:rsidRPr="00FC60F6" w:rsidRDefault="0038004A" w:rsidP="00560AC4">
      <w:pPr>
        <w:ind w:firstLine="284"/>
        <w:rPr>
          <w:rFonts w:ascii="Times New Roman" w:hAnsi="Times New Roman" w:cs="Times New Roman"/>
          <w:sz w:val="24"/>
          <w:szCs w:val="24"/>
        </w:rPr>
      </w:pPr>
      <w:r w:rsidRPr="00FC60F6">
        <w:rPr>
          <w:rFonts w:ascii="Times New Roman" w:hAnsi="Times New Roman" w:cs="Times New Roman"/>
          <w:sz w:val="24"/>
          <w:szCs w:val="24"/>
        </w:rPr>
        <w:t>г. Тирасполь</w:t>
      </w:r>
    </w:p>
    <w:p w:rsidR="0038004A" w:rsidRPr="00FC60F6" w:rsidRDefault="00D77650" w:rsidP="00560AC4">
      <w:pPr>
        <w:spacing w:after="20"/>
        <w:ind w:firstLine="0"/>
        <w:rPr>
          <w:rFonts w:ascii="Times New Roman" w:hAnsi="Times New Roman" w:cs="Times New Roman"/>
          <w:sz w:val="24"/>
          <w:szCs w:val="24"/>
        </w:rPr>
      </w:pPr>
      <w:r>
        <w:rPr>
          <w:rFonts w:ascii="Times New Roman" w:hAnsi="Times New Roman" w:cs="Times New Roman"/>
          <w:sz w:val="24"/>
          <w:szCs w:val="24"/>
        </w:rPr>
        <w:t>14</w:t>
      </w:r>
      <w:r w:rsidR="00CF799E">
        <w:rPr>
          <w:rFonts w:ascii="Times New Roman" w:hAnsi="Times New Roman" w:cs="Times New Roman"/>
          <w:sz w:val="24"/>
          <w:szCs w:val="24"/>
        </w:rPr>
        <w:t xml:space="preserve"> </w:t>
      </w:r>
      <w:r>
        <w:rPr>
          <w:rFonts w:ascii="Times New Roman" w:hAnsi="Times New Roman" w:cs="Times New Roman"/>
          <w:sz w:val="24"/>
          <w:szCs w:val="24"/>
        </w:rPr>
        <w:t>сентября</w:t>
      </w:r>
      <w:r w:rsidR="0038004A" w:rsidRPr="00FC60F6">
        <w:rPr>
          <w:rFonts w:ascii="Times New Roman" w:hAnsi="Times New Roman" w:cs="Times New Roman"/>
          <w:sz w:val="24"/>
          <w:szCs w:val="24"/>
        </w:rPr>
        <w:t xml:space="preserve"> 202</w:t>
      </w:r>
      <w:r w:rsidR="00BC5FF4">
        <w:rPr>
          <w:rFonts w:ascii="Times New Roman" w:hAnsi="Times New Roman" w:cs="Times New Roman"/>
          <w:sz w:val="24"/>
          <w:szCs w:val="24"/>
        </w:rPr>
        <w:t>6</w:t>
      </w:r>
      <w:r w:rsidR="0038004A" w:rsidRPr="00FC60F6">
        <w:rPr>
          <w:rFonts w:ascii="Times New Roman" w:hAnsi="Times New Roman" w:cs="Times New Roman"/>
          <w:sz w:val="24"/>
          <w:szCs w:val="24"/>
        </w:rPr>
        <w:t xml:space="preserve"> года</w:t>
      </w:r>
    </w:p>
    <w:p w:rsidR="00DA4E48" w:rsidRDefault="0038004A" w:rsidP="00560AC4">
      <w:pPr>
        <w:ind w:firstLine="284"/>
        <w:rPr>
          <w:rFonts w:ascii="Times New Roman" w:hAnsi="Times New Roman" w:cs="Times New Roman"/>
          <w:sz w:val="24"/>
          <w:szCs w:val="24"/>
        </w:rPr>
      </w:pPr>
      <w:r w:rsidRPr="00FC60F6">
        <w:rPr>
          <w:rFonts w:ascii="Times New Roman" w:hAnsi="Times New Roman" w:cs="Times New Roman"/>
          <w:sz w:val="24"/>
          <w:szCs w:val="24"/>
        </w:rPr>
        <w:t xml:space="preserve">№ </w:t>
      </w:r>
      <w:r w:rsidR="00D77650">
        <w:rPr>
          <w:rFonts w:ascii="Times New Roman" w:hAnsi="Times New Roman" w:cs="Times New Roman"/>
          <w:sz w:val="24"/>
          <w:szCs w:val="24"/>
        </w:rPr>
        <w:t>1682</w:t>
      </w:r>
      <w:r w:rsidRPr="00FC60F6">
        <w:rPr>
          <w:rFonts w:ascii="Times New Roman" w:hAnsi="Times New Roman" w:cs="Times New Roman"/>
          <w:sz w:val="24"/>
          <w:szCs w:val="24"/>
        </w:rPr>
        <w:t>-У</w:t>
      </w:r>
    </w:p>
    <w:sectPr w:rsidR="00DA4E48" w:rsidSect="00642EE1">
      <w:pgSz w:w="11906" w:h="16838"/>
      <w:pgMar w:top="567"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Console">
    <w:panose1 w:val="020B0609040504020204"/>
    <w:charset w:val="CC"/>
    <w:family w:val="modern"/>
    <w:pitch w:val="fixed"/>
    <w:sig w:usb0="8000028F" w:usb1="00001800" w:usb2="00000000" w:usb3="00000000" w:csb0="0000001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6F1D"/>
    <w:rsid w:val="000034EB"/>
    <w:rsid w:val="000150F4"/>
    <w:rsid w:val="00016E59"/>
    <w:rsid w:val="000200DE"/>
    <w:rsid w:val="000227D1"/>
    <w:rsid w:val="00034AB7"/>
    <w:rsid w:val="000557FE"/>
    <w:rsid w:val="00055969"/>
    <w:rsid w:val="00060AE6"/>
    <w:rsid w:val="000706EF"/>
    <w:rsid w:val="00084217"/>
    <w:rsid w:val="00093F2C"/>
    <w:rsid w:val="000A6091"/>
    <w:rsid w:val="000D27ED"/>
    <w:rsid w:val="000D2A11"/>
    <w:rsid w:val="000F163C"/>
    <w:rsid w:val="0010049F"/>
    <w:rsid w:val="001154E9"/>
    <w:rsid w:val="00126435"/>
    <w:rsid w:val="00130A0F"/>
    <w:rsid w:val="00163E39"/>
    <w:rsid w:val="00167805"/>
    <w:rsid w:val="001713CD"/>
    <w:rsid w:val="00181FD3"/>
    <w:rsid w:val="001904F8"/>
    <w:rsid w:val="00194C15"/>
    <w:rsid w:val="001A64E3"/>
    <w:rsid w:val="001B72D7"/>
    <w:rsid w:val="001C0481"/>
    <w:rsid w:val="001C1A47"/>
    <w:rsid w:val="001F53E6"/>
    <w:rsid w:val="001F594F"/>
    <w:rsid w:val="00200788"/>
    <w:rsid w:val="0020198C"/>
    <w:rsid w:val="00220467"/>
    <w:rsid w:val="00224865"/>
    <w:rsid w:val="00237AE4"/>
    <w:rsid w:val="002459BA"/>
    <w:rsid w:val="0025480E"/>
    <w:rsid w:val="00270A80"/>
    <w:rsid w:val="00274EA0"/>
    <w:rsid w:val="00284BA5"/>
    <w:rsid w:val="00285816"/>
    <w:rsid w:val="00286E03"/>
    <w:rsid w:val="00287A87"/>
    <w:rsid w:val="00297374"/>
    <w:rsid w:val="002A1F44"/>
    <w:rsid w:val="002A5D55"/>
    <w:rsid w:val="002B0B37"/>
    <w:rsid w:val="002C4C2E"/>
    <w:rsid w:val="002D1989"/>
    <w:rsid w:val="002E14CA"/>
    <w:rsid w:val="002E55F4"/>
    <w:rsid w:val="00336867"/>
    <w:rsid w:val="00341149"/>
    <w:rsid w:val="00341431"/>
    <w:rsid w:val="0038004A"/>
    <w:rsid w:val="00380931"/>
    <w:rsid w:val="003938C4"/>
    <w:rsid w:val="0039617C"/>
    <w:rsid w:val="003C40A5"/>
    <w:rsid w:val="003F31F0"/>
    <w:rsid w:val="00413485"/>
    <w:rsid w:val="00417364"/>
    <w:rsid w:val="004317E7"/>
    <w:rsid w:val="0043552D"/>
    <w:rsid w:val="00447D1E"/>
    <w:rsid w:val="00451F2F"/>
    <w:rsid w:val="00456FD0"/>
    <w:rsid w:val="00457073"/>
    <w:rsid w:val="00463613"/>
    <w:rsid w:val="0046473D"/>
    <w:rsid w:val="00472396"/>
    <w:rsid w:val="00472F44"/>
    <w:rsid w:val="00475E6E"/>
    <w:rsid w:val="00480A4B"/>
    <w:rsid w:val="00486C6F"/>
    <w:rsid w:val="00492A95"/>
    <w:rsid w:val="004A62C4"/>
    <w:rsid w:val="004B3688"/>
    <w:rsid w:val="004C67D5"/>
    <w:rsid w:val="004D2AB8"/>
    <w:rsid w:val="004D7675"/>
    <w:rsid w:val="004E317A"/>
    <w:rsid w:val="005052D8"/>
    <w:rsid w:val="005054F5"/>
    <w:rsid w:val="0050686F"/>
    <w:rsid w:val="00524A32"/>
    <w:rsid w:val="00555A06"/>
    <w:rsid w:val="00560AC4"/>
    <w:rsid w:val="00572DBC"/>
    <w:rsid w:val="0057647B"/>
    <w:rsid w:val="00583636"/>
    <w:rsid w:val="005A270C"/>
    <w:rsid w:val="005A270E"/>
    <w:rsid w:val="005B3CDF"/>
    <w:rsid w:val="005B5221"/>
    <w:rsid w:val="005C6EC5"/>
    <w:rsid w:val="005D4E72"/>
    <w:rsid w:val="005F646B"/>
    <w:rsid w:val="00601902"/>
    <w:rsid w:val="00615840"/>
    <w:rsid w:val="006367A9"/>
    <w:rsid w:val="00637703"/>
    <w:rsid w:val="0064130A"/>
    <w:rsid w:val="00641F61"/>
    <w:rsid w:val="0064237F"/>
    <w:rsid w:val="00642EE1"/>
    <w:rsid w:val="006470AC"/>
    <w:rsid w:val="00651BD1"/>
    <w:rsid w:val="006537D8"/>
    <w:rsid w:val="006552C2"/>
    <w:rsid w:val="006626FE"/>
    <w:rsid w:val="00667BD4"/>
    <w:rsid w:val="00691077"/>
    <w:rsid w:val="00696EE7"/>
    <w:rsid w:val="006A27D3"/>
    <w:rsid w:val="006A6EF2"/>
    <w:rsid w:val="006B236D"/>
    <w:rsid w:val="006C5126"/>
    <w:rsid w:val="006D6974"/>
    <w:rsid w:val="006E4511"/>
    <w:rsid w:val="006E55D0"/>
    <w:rsid w:val="006E6098"/>
    <w:rsid w:val="006E7577"/>
    <w:rsid w:val="006F6256"/>
    <w:rsid w:val="007038B1"/>
    <w:rsid w:val="00744D09"/>
    <w:rsid w:val="00755BCC"/>
    <w:rsid w:val="007654E2"/>
    <w:rsid w:val="007771DC"/>
    <w:rsid w:val="00780F4F"/>
    <w:rsid w:val="007847A7"/>
    <w:rsid w:val="007901D2"/>
    <w:rsid w:val="00794B74"/>
    <w:rsid w:val="00794FF8"/>
    <w:rsid w:val="007A6A52"/>
    <w:rsid w:val="007D1B18"/>
    <w:rsid w:val="00806964"/>
    <w:rsid w:val="008111CC"/>
    <w:rsid w:val="00813A51"/>
    <w:rsid w:val="008227F9"/>
    <w:rsid w:val="00832398"/>
    <w:rsid w:val="00832B07"/>
    <w:rsid w:val="008539BE"/>
    <w:rsid w:val="00871C7C"/>
    <w:rsid w:val="00873A1F"/>
    <w:rsid w:val="00881FF2"/>
    <w:rsid w:val="00883A86"/>
    <w:rsid w:val="00891270"/>
    <w:rsid w:val="00894950"/>
    <w:rsid w:val="008A5982"/>
    <w:rsid w:val="008B66C4"/>
    <w:rsid w:val="008B78D1"/>
    <w:rsid w:val="008D6C6A"/>
    <w:rsid w:val="008F0032"/>
    <w:rsid w:val="00902734"/>
    <w:rsid w:val="00941EF5"/>
    <w:rsid w:val="00961DA1"/>
    <w:rsid w:val="009654F3"/>
    <w:rsid w:val="009C390F"/>
    <w:rsid w:val="009D73CB"/>
    <w:rsid w:val="009E1B8D"/>
    <w:rsid w:val="009F2486"/>
    <w:rsid w:val="009F3F1F"/>
    <w:rsid w:val="009F7C9B"/>
    <w:rsid w:val="00A0457D"/>
    <w:rsid w:val="00A10366"/>
    <w:rsid w:val="00A2608E"/>
    <w:rsid w:val="00A43929"/>
    <w:rsid w:val="00A53400"/>
    <w:rsid w:val="00A536A3"/>
    <w:rsid w:val="00A70F01"/>
    <w:rsid w:val="00A8062A"/>
    <w:rsid w:val="00AA05D2"/>
    <w:rsid w:val="00AB6C1A"/>
    <w:rsid w:val="00AB79C1"/>
    <w:rsid w:val="00AD30A7"/>
    <w:rsid w:val="00AF4E29"/>
    <w:rsid w:val="00B25E60"/>
    <w:rsid w:val="00B42E7B"/>
    <w:rsid w:val="00B50B9E"/>
    <w:rsid w:val="00B51758"/>
    <w:rsid w:val="00B55248"/>
    <w:rsid w:val="00B573EB"/>
    <w:rsid w:val="00B611E9"/>
    <w:rsid w:val="00B74A3B"/>
    <w:rsid w:val="00B8425B"/>
    <w:rsid w:val="00B91458"/>
    <w:rsid w:val="00BA2E0E"/>
    <w:rsid w:val="00BA34F2"/>
    <w:rsid w:val="00BB454B"/>
    <w:rsid w:val="00BC5A0E"/>
    <w:rsid w:val="00BC5FF4"/>
    <w:rsid w:val="00BD6A08"/>
    <w:rsid w:val="00BE44FD"/>
    <w:rsid w:val="00BF02CF"/>
    <w:rsid w:val="00C051A5"/>
    <w:rsid w:val="00C11C2E"/>
    <w:rsid w:val="00C14A29"/>
    <w:rsid w:val="00C23D9C"/>
    <w:rsid w:val="00C62D54"/>
    <w:rsid w:val="00C67516"/>
    <w:rsid w:val="00C825C3"/>
    <w:rsid w:val="00C90AF9"/>
    <w:rsid w:val="00C90FB4"/>
    <w:rsid w:val="00C9626D"/>
    <w:rsid w:val="00C9787B"/>
    <w:rsid w:val="00CC4AA8"/>
    <w:rsid w:val="00CC7494"/>
    <w:rsid w:val="00CD5926"/>
    <w:rsid w:val="00CD7250"/>
    <w:rsid w:val="00CF4DA0"/>
    <w:rsid w:val="00CF799E"/>
    <w:rsid w:val="00D24A40"/>
    <w:rsid w:val="00D409C3"/>
    <w:rsid w:val="00D45E72"/>
    <w:rsid w:val="00D627AC"/>
    <w:rsid w:val="00D77650"/>
    <w:rsid w:val="00D80C4F"/>
    <w:rsid w:val="00D91C83"/>
    <w:rsid w:val="00D94770"/>
    <w:rsid w:val="00D95080"/>
    <w:rsid w:val="00DA4E48"/>
    <w:rsid w:val="00DE3702"/>
    <w:rsid w:val="00DE7E50"/>
    <w:rsid w:val="00E16916"/>
    <w:rsid w:val="00E40369"/>
    <w:rsid w:val="00E44390"/>
    <w:rsid w:val="00E45BA4"/>
    <w:rsid w:val="00E65F41"/>
    <w:rsid w:val="00E66863"/>
    <w:rsid w:val="00E671BA"/>
    <w:rsid w:val="00E6740E"/>
    <w:rsid w:val="00E7541B"/>
    <w:rsid w:val="00E920C7"/>
    <w:rsid w:val="00E96EB3"/>
    <w:rsid w:val="00EB446F"/>
    <w:rsid w:val="00EB5494"/>
    <w:rsid w:val="00ED0740"/>
    <w:rsid w:val="00ED13BA"/>
    <w:rsid w:val="00ED7C1E"/>
    <w:rsid w:val="00EE7325"/>
    <w:rsid w:val="00EF29E0"/>
    <w:rsid w:val="00EF2CBA"/>
    <w:rsid w:val="00EF38A1"/>
    <w:rsid w:val="00EF7331"/>
    <w:rsid w:val="00EF7DF7"/>
    <w:rsid w:val="00F01C1B"/>
    <w:rsid w:val="00F31253"/>
    <w:rsid w:val="00F349A7"/>
    <w:rsid w:val="00F44B27"/>
    <w:rsid w:val="00F55687"/>
    <w:rsid w:val="00F71D6A"/>
    <w:rsid w:val="00F85DFC"/>
    <w:rsid w:val="00F901C6"/>
    <w:rsid w:val="00FC41F7"/>
    <w:rsid w:val="00FC56B0"/>
    <w:rsid w:val="00FD6F1D"/>
    <w:rsid w:val="00FE330C"/>
    <w:rsid w:val="00FE3DD1"/>
    <w:rsid w:val="00FF42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CE97AB-13FF-416D-8E9C-F24FD0F59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4"/>
        <w:lang w:val="ru-RU" w:eastAsia="en-US" w:bidi="ar-SA"/>
      </w:rPr>
    </w:rPrDefault>
    <w:pPrDefault>
      <w:pPr>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6F1D"/>
    <w:pPr>
      <w:widowControl w:val="0"/>
      <w:autoSpaceDE w:val="0"/>
      <w:autoSpaceDN w:val="0"/>
      <w:adjustRightInd w:val="0"/>
      <w:ind w:firstLine="720"/>
      <w:jc w:val="both"/>
    </w:pPr>
    <w:rPr>
      <w:rFonts w:ascii="Arial" w:eastAsia="Times New Roman" w:hAnsi="Arial" w:cs="Arial"/>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Normal (Web) Char Char,Normal (Web) Char Char Char,Normal (Web) Char Char Char Char,Normal (Web) Char,Normal (Web) Char Char Char Char Char Char,Normal (Web) Char Char Char Char Char, Знак Знак4,Знак Знак4, webb,webb"/>
    <w:basedOn w:val="a"/>
    <w:link w:val="a4"/>
    <w:uiPriority w:val="99"/>
    <w:qFormat/>
    <w:rsid w:val="00FD6F1D"/>
    <w:pPr>
      <w:widowControl/>
      <w:autoSpaceDE/>
      <w:autoSpaceDN/>
      <w:adjustRightInd/>
      <w:spacing w:before="100" w:beforeAutospacing="1" w:after="100" w:afterAutospacing="1"/>
      <w:ind w:firstLine="0"/>
      <w:jc w:val="left"/>
    </w:pPr>
    <w:rPr>
      <w:rFonts w:ascii="Lucida Console" w:hAnsi="Lucida Console" w:cs="Times New Roman"/>
      <w:color w:val="000000"/>
      <w:sz w:val="21"/>
      <w:szCs w:val="21"/>
    </w:rPr>
  </w:style>
  <w:style w:type="character" w:customStyle="1" w:styleId="a5">
    <w:name w:val="Верхний колонтитул Знак"/>
    <w:basedOn w:val="a0"/>
    <w:link w:val="a6"/>
    <w:uiPriority w:val="99"/>
    <w:locked/>
    <w:rsid w:val="00FD6F1D"/>
    <w:rPr>
      <w:rFonts w:ascii="Calibri" w:eastAsia="Times New Roman" w:hAnsi="Calibri" w:cs="Times New Roman"/>
      <w:sz w:val="22"/>
      <w:lang w:eastAsia="ru-RU"/>
    </w:rPr>
  </w:style>
  <w:style w:type="paragraph" w:styleId="a6">
    <w:name w:val="header"/>
    <w:basedOn w:val="a"/>
    <w:link w:val="a5"/>
    <w:uiPriority w:val="99"/>
    <w:rsid w:val="00FD6F1D"/>
    <w:pPr>
      <w:widowControl/>
      <w:tabs>
        <w:tab w:val="center" w:pos="4677"/>
        <w:tab w:val="right" w:pos="9355"/>
      </w:tabs>
      <w:autoSpaceDE/>
      <w:autoSpaceDN/>
      <w:adjustRightInd/>
      <w:ind w:firstLine="0"/>
      <w:jc w:val="left"/>
    </w:pPr>
    <w:rPr>
      <w:rFonts w:ascii="Calibri" w:hAnsi="Calibri" w:cs="Times New Roman"/>
      <w:sz w:val="22"/>
      <w:szCs w:val="24"/>
    </w:rPr>
  </w:style>
  <w:style w:type="character" w:customStyle="1" w:styleId="1">
    <w:name w:val="Верхний колонтитул Знак1"/>
    <w:basedOn w:val="a0"/>
    <w:uiPriority w:val="99"/>
    <w:semiHidden/>
    <w:rsid w:val="00FD6F1D"/>
    <w:rPr>
      <w:rFonts w:ascii="Arial" w:eastAsia="Times New Roman" w:hAnsi="Arial" w:cs="Arial"/>
      <w:sz w:val="26"/>
      <w:szCs w:val="26"/>
      <w:lang w:eastAsia="ru-RU"/>
    </w:rPr>
  </w:style>
  <w:style w:type="character" w:customStyle="1" w:styleId="a7">
    <w:name w:val="Основной текст с отступом Знак"/>
    <w:basedOn w:val="a0"/>
    <w:link w:val="a8"/>
    <w:uiPriority w:val="99"/>
    <w:locked/>
    <w:rsid w:val="00FD6F1D"/>
  </w:style>
  <w:style w:type="paragraph" w:styleId="a8">
    <w:name w:val="Body Text Indent"/>
    <w:basedOn w:val="a"/>
    <w:link w:val="a7"/>
    <w:uiPriority w:val="99"/>
    <w:rsid w:val="00FD6F1D"/>
    <w:pPr>
      <w:widowControl/>
      <w:autoSpaceDE/>
      <w:autoSpaceDN/>
      <w:adjustRightInd/>
      <w:spacing w:after="120"/>
      <w:ind w:left="283" w:firstLine="0"/>
      <w:jc w:val="left"/>
    </w:pPr>
    <w:rPr>
      <w:rFonts w:ascii="Times New Roman" w:eastAsiaTheme="minorHAnsi" w:hAnsi="Times New Roman" w:cstheme="minorBidi"/>
      <w:sz w:val="24"/>
      <w:szCs w:val="24"/>
      <w:lang w:eastAsia="en-US"/>
    </w:rPr>
  </w:style>
  <w:style w:type="character" w:customStyle="1" w:styleId="10">
    <w:name w:val="Основной текст с отступом Знак1"/>
    <w:basedOn w:val="a0"/>
    <w:uiPriority w:val="99"/>
    <w:semiHidden/>
    <w:rsid w:val="00FD6F1D"/>
    <w:rPr>
      <w:rFonts w:ascii="Arial" w:eastAsia="Times New Roman" w:hAnsi="Arial" w:cs="Arial"/>
      <w:sz w:val="26"/>
      <w:szCs w:val="26"/>
      <w:lang w:eastAsia="ru-RU"/>
    </w:rPr>
  </w:style>
  <w:style w:type="character" w:customStyle="1" w:styleId="3">
    <w:name w:val="Основной текст 3 Знак"/>
    <w:basedOn w:val="a0"/>
    <w:link w:val="30"/>
    <w:locked/>
    <w:rsid w:val="00FD6F1D"/>
    <w:rPr>
      <w:sz w:val="16"/>
      <w:szCs w:val="16"/>
    </w:rPr>
  </w:style>
  <w:style w:type="paragraph" w:styleId="30">
    <w:name w:val="Body Text 3"/>
    <w:basedOn w:val="a"/>
    <w:link w:val="3"/>
    <w:rsid w:val="00FD6F1D"/>
    <w:pPr>
      <w:widowControl/>
      <w:autoSpaceDE/>
      <w:autoSpaceDN/>
      <w:adjustRightInd/>
      <w:spacing w:after="120"/>
      <w:ind w:firstLine="0"/>
      <w:jc w:val="left"/>
    </w:pPr>
    <w:rPr>
      <w:rFonts w:ascii="Times New Roman" w:eastAsiaTheme="minorHAnsi" w:hAnsi="Times New Roman" w:cstheme="minorBidi"/>
      <w:sz w:val="16"/>
      <w:szCs w:val="16"/>
      <w:lang w:eastAsia="en-US"/>
    </w:rPr>
  </w:style>
  <w:style w:type="character" w:customStyle="1" w:styleId="31">
    <w:name w:val="Основной текст 3 Знак1"/>
    <w:basedOn w:val="a0"/>
    <w:uiPriority w:val="99"/>
    <w:semiHidden/>
    <w:rsid w:val="00FD6F1D"/>
    <w:rPr>
      <w:rFonts w:ascii="Arial" w:eastAsia="Times New Roman" w:hAnsi="Arial" w:cs="Arial"/>
      <w:sz w:val="16"/>
      <w:szCs w:val="16"/>
      <w:lang w:eastAsia="ru-RU"/>
    </w:rPr>
  </w:style>
  <w:style w:type="character" w:customStyle="1" w:styleId="a4">
    <w:name w:val="Обычный (веб) Знак"/>
    <w:aliases w:val="Normal (Web) Char Char Знак,Normal (Web) Char Char Char Знак,Normal (Web) Char Char Char Char Знак,Normal (Web) Char Знак,Normal (Web) Char Char Char Char Char Char Знак,Normal (Web) Char Char Char Char Char Знак, Знак Знак4 Знак"/>
    <w:link w:val="a3"/>
    <w:uiPriority w:val="99"/>
    <w:rsid w:val="00FD6F1D"/>
    <w:rPr>
      <w:rFonts w:ascii="Lucida Console" w:eastAsia="Times New Roman" w:hAnsi="Lucida Console" w:cs="Times New Roman"/>
      <w:color w:val="000000"/>
      <w:sz w:val="21"/>
      <w:szCs w:val="21"/>
      <w:lang w:eastAsia="ru-RU"/>
    </w:rPr>
  </w:style>
  <w:style w:type="paragraph" w:styleId="a9">
    <w:name w:val="List Paragraph"/>
    <w:basedOn w:val="a"/>
    <w:uiPriority w:val="34"/>
    <w:qFormat/>
    <w:rsid w:val="00D80C4F"/>
    <w:pPr>
      <w:ind w:left="720"/>
      <w:contextualSpacing/>
    </w:pPr>
  </w:style>
  <w:style w:type="paragraph" w:customStyle="1" w:styleId="ConsPlusTitle">
    <w:name w:val="ConsPlusTitle"/>
    <w:uiPriority w:val="99"/>
    <w:rsid w:val="0038004A"/>
    <w:pPr>
      <w:widowControl w:val="0"/>
      <w:autoSpaceDE w:val="0"/>
      <w:autoSpaceDN w:val="0"/>
      <w:adjustRightInd w:val="0"/>
      <w:jc w:val="left"/>
    </w:pPr>
    <w:rPr>
      <w:rFonts w:ascii="Arial" w:eastAsiaTheme="minorEastAsia" w:hAnsi="Arial" w:cs="Arial"/>
      <w:b/>
      <w:bCs/>
      <w:lang w:eastAsia="ru-RU"/>
    </w:rPr>
  </w:style>
  <w:style w:type="paragraph" w:customStyle="1" w:styleId="ConsPlusNormal">
    <w:name w:val="ConsPlusNormal"/>
    <w:rsid w:val="0038004A"/>
    <w:pPr>
      <w:widowControl w:val="0"/>
      <w:autoSpaceDE w:val="0"/>
      <w:autoSpaceDN w:val="0"/>
      <w:adjustRightInd w:val="0"/>
      <w:jc w:val="left"/>
    </w:pPr>
    <w:rPr>
      <w:rFonts w:eastAsiaTheme="minorEastAsia" w:cs="Times New Roman"/>
      <w:lang w:eastAsia="ru-RU"/>
    </w:rPr>
  </w:style>
  <w:style w:type="table" w:styleId="aa">
    <w:name w:val="Table Grid"/>
    <w:basedOn w:val="a1"/>
    <w:uiPriority w:val="59"/>
    <w:rsid w:val="005054F5"/>
    <w:pPr>
      <w:jc w:val="left"/>
    </w:pPr>
    <w:rPr>
      <w:rFonts w:asciiTheme="minorHAnsi" w:eastAsiaTheme="minorEastAsia" w:hAnsiTheme="minorHAnsi"/>
      <w:sz w:val="22"/>
      <w:szCs w:val="22"/>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No Spacing"/>
    <w:uiPriority w:val="1"/>
    <w:qFormat/>
    <w:rsid w:val="00E44390"/>
    <w:pPr>
      <w:jc w:val="left"/>
    </w:pPr>
    <w:rPr>
      <w:rFonts w:ascii="Calibri" w:eastAsia="Calibri" w:hAnsi="Calibri" w:cs="Times New Roman"/>
      <w:sz w:val="22"/>
      <w:szCs w:val="22"/>
    </w:rPr>
  </w:style>
  <w:style w:type="character" w:styleId="ac">
    <w:name w:val="annotation reference"/>
    <w:basedOn w:val="a0"/>
    <w:uiPriority w:val="99"/>
    <w:semiHidden/>
    <w:unhideWhenUsed/>
    <w:rsid w:val="0064237F"/>
    <w:rPr>
      <w:sz w:val="16"/>
      <w:szCs w:val="16"/>
    </w:rPr>
  </w:style>
  <w:style w:type="paragraph" w:styleId="ad">
    <w:name w:val="annotation text"/>
    <w:basedOn w:val="a"/>
    <w:link w:val="ae"/>
    <w:uiPriority w:val="99"/>
    <w:semiHidden/>
    <w:unhideWhenUsed/>
    <w:rsid w:val="00B50B9E"/>
    <w:rPr>
      <w:sz w:val="20"/>
      <w:szCs w:val="20"/>
    </w:rPr>
  </w:style>
  <w:style w:type="character" w:customStyle="1" w:styleId="ae">
    <w:name w:val="Текст примечания Знак"/>
    <w:basedOn w:val="a0"/>
    <w:link w:val="ad"/>
    <w:uiPriority w:val="99"/>
    <w:semiHidden/>
    <w:rsid w:val="00B50B9E"/>
    <w:rPr>
      <w:rFonts w:ascii="Arial" w:eastAsia="Times New Roman" w:hAnsi="Arial" w:cs="Arial"/>
      <w:sz w:val="20"/>
      <w:szCs w:val="20"/>
      <w:lang w:eastAsia="ru-RU"/>
    </w:rPr>
  </w:style>
  <w:style w:type="paragraph" w:styleId="af">
    <w:name w:val="annotation subject"/>
    <w:basedOn w:val="ad"/>
    <w:next w:val="ad"/>
    <w:link w:val="af0"/>
    <w:uiPriority w:val="99"/>
    <w:semiHidden/>
    <w:unhideWhenUsed/>
    <w:rsid w:val="00B50B9E"/>
    <w:rPr>
      <w:b/>
      <w:bCs/>
    </w:rPr>
  </w:style>
  <w:style w:type="character" w:customStyle="1" w:styleId="af0">
    <w:name w:val="Тема примечания Знак"/>
    <w:basedOn w:val="ae"/>
    <w:link w:val="af"/>
    <w:uiPriority w:val="99"/>
    <w:semiHidden/>
    <w:rsid w:val="00B50B9E"/>
    <w:rPr>
      <w:rFonts w:ascii="Arial" w:eastAsia="Times New Roman" w:hAnsi="Arial" w:cs="Arial"/>
      <w:b/>
      <w:bCs/>
      <w:sz w:val="20"/>
      <w:szCs w:val="20"/>
      <w:lang w:eastAsia="ru-RU"/>
    </w:rPr>
  </w:style>
  <w:style w:type="paragraph" w:styleId="af1">
    <w:name w:val="Balloon Text"/>
    <w:basedOn w:val="a"/>
    <w:link w:val="af2"/>
    <w:uiPriority w:val="99"/>
    <w:semiHidden/>
    <w:unhideWhenUsed/>
    <w:rsid w:val="00B50B9E"/>
    <w:rPr>
      <w:rFonts w:ascii="Segoe UI" w:hAnsi="Segoe UI" w:cs="Segoe UI"/>
      <w:sz w:val="18"/>
      <w:szCs w:val="18"/>
    </w:rPr>
  </w:style>
  <w:style w:type="character" w:customStyle="1" w:styleId="af2">
    <w:name w:val="Текст выноски Знак"/>
    <w:basedOn w:val="a0"/>
    <w:link w:val="af1"/>
    <w:uiPriority w:val="99"/>
    <w:semiHidden/>
    <w:rsid w:val="00B50B9E"/>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9085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556</Words>
  <Characters>3170</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Токарева Е.В.</dc:creator>
  <cp:keywords/>
  <dc:description/>
  <cp:lastModifiedBy>Федорцова Н.Л.</cp:lastModifiedBy>
  <cp:revision>8</cp:revision>
  <cp:lastPrinted>2025-04-16T13:03:00Z</cp:lastPrinted>
  <dcterms:created xsi:type="dcterms:W3CDTF">2026-09-04T12:50:00Z</dcterms:created>
  <dcterms:modified xsi:type="dcterms:W3CDTF">2026-10-05T07:05:00Z</dcterms:modified>
</cp:coreProperties>
</file>